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E" w:rsidRPr="001D61DC" w:rsidRDefault="00974DEE" w:rsidP="00974DEE">
      <w:pPr>
        <w:spacing w:after="160" w:line="259" w:lineRule="auto"/>
        <w:jc w:val="center"/>
        <w:rPr>
          <w:rFonts w:ascii="Palatino Linotype" w:eastAsia="Calibri" w:hAnsi="Palatino Linotype" w:cs="Times New Roman"/>
          <w:b/>
          <w:bCs/>
          <w:smallCaps/>
          <w:sz w:val="24"/>
          <w:szCs w:val="24"/>
        </w:rPr>
      </w:pPr>
      <w:r w:rsidRPr="001D61DC">
        <w:rPr>
          <w:rFonts w:ascii="Palatino Linotype" w:eastAsia="Calibri" w:hAnsi="Palatino Linotype" w:cs="Times New Roman"/>
          <w:b/>
          <w:smallCaps/>
          <w:sz w:val="24"/>
          <w:szCs w:val="24"/>
        </w:rPr>
        <w:t xml:space="preserve">Projet de renforcement des capacités </w:t>
      </w:r>
      <w:r w:rsidRPr="001D61DC">
        <w:rPr>
          <w:rFonts w:ascii="Palatino Linotype" w:eastAsia="Calibri" w:hAnsi="Palatino Linotype" w:cs="Times New Roman"/>
          <w:b/>
          <w:bCs/>
          <w:smallCaps/>
          <w:sz w:val="24"/>
          <w:szCs w:val="24"/>
        </w:rPr>
        <w:t>en matiere de partage des données environnementales et de production des rapports  à l’aide d’un système d’information environnementale partagé (SEIS)</w:t>
      </w:r>
      <w:r w:rsidRPr="001D61DC">
        <w:rPr>
          <w:rFonts w:ascii="Palatino Linotype" w:eastAsia="Calibri" w:hAnsi="Palatino Linotype" w:cs="Times New Roman"/>
          <w:b/>
          <w:i/>
          <w:sz w:val="24"/>
          <w:szCs w:val="24"/>
          <w:vertAlign w:val="superscript"/>
        </w:rPr>
        <w:t xml:space="preserve"> </w:t>
      </w:r>
    </w:p>
    <w:p w:rsidR="00974DEE" w:rsidRPr="001D61DC" w:rsidRDefault="00974DEE" w:rsidP="00974DEE">
      <w:pPr>
        <w:spacing w:after="160" w:line="259" w:lineRule="auto"/>
        <w:jc w:val="center"/>
        <w:rPr>
          <w:rFonts w:ascii="Palatino Linotype" w:eastAsia="Calibri" w:hAnsi="Palatino Linotype" w:cs="Times New Roman"/>
          <w:b/>
          <w:smallCaps/>
          <w:sz w:val="24"/>
          <w:szCs w:val="24"/>
          <w:u w:val="single"/>
        </w:rPr>
      </w:pPr>
      <w:r>
        <w:rPr>
          <w:rFonts w:ascii="Palatino Linotype" w:eastAsia="Calibri" w:hAnsi="Palatino Linotype" w:cs="Times New Roman"/>
          <w:b/>
          <w:smallCaps/>
          <w:sz w:val="24"/>
          <w:szCs w:val="24"/>
          <w:u w:val="single"/>
        </w:rPr>
        <w:t>termes de référence du groupe</w:t>
      </w:r>
      <w:r w:rsidRPr="001D61DC">
        <w:rPr>
          <w:rFonts w:ascii="Palatino Linotype" w:eastAsia="Calibri" w:hAnsi="Palatino Linotype" w:cs="Times New Roman"/>
          <w:b/>
          <w:smallCaps/>
          <w:sz w:val="24"/>
          <w:szCs w:val="24"/>
          <w:u w:val="single"/>
        </w:rPr>
        <w:t xml:space="preserve"> d'evaluation des besoins </w:t>
      </w:r>
      <w:r>
        <w:rPr>
          <w:rFonts w:ascii="Palatino Linotype" w:eastAsia="Calibri" w:hAnsi="Palatino Linotype" w:cs="Times New Roman"/>
          <w:b/>
          <w:smallCaps/>
          <w:sz w:val="24"/>
          <w:szCs w:val="24"/>
          <w:u w:val="single"/>
        </w:rPr>
        <w:t>en données et rapport</w:t>
      </w:r>
      <w:r w:rsidR="00A6559D">
        <w:rPr>
          <w:rFonts w:ascii="Palatino Linotype" w:eastAsia="Calibri" w:hAnsi="Palatino Linotype" w:cs="Times New Roman"/>
          <w:b/>
          <w:smallCaps/>
          <w:sz w:val="24"/>
          <w:szCs w:val="24"/>
          <w:u w:val="single"/>
        </w:rPr>
        <w:t>s lies aux obligations internationales</w:t>
      </w:r>
    </w:p>
    <w:p w:rsidR="00B84E91" w:rsidRDefault="00974DEE" w:rsidP="00B84E91">
      <w:pPr>
        <w:pStyle w:val="Paragraphedeliste"/>
        <w:numPr>
          <w:ilvl w:val="0"/>
          <w:numId w:val="4"/>
        </w:numPr>
        <w:spacing w:before="240" w:after="120" w:line="259" w:lineRule="auto"/>
        <w:jc w:val="both"/>
        <w:rPr>
          <w:rFonts w:ascii="Palatino Linotype" w:eastAsia="Calibri" w:hAnsi="Palatino Linotype" w:cs="Times New Roman"/>
          <w:b/>
          <w:i/>
          <w:sz w:val="28"/>
          <w:szCs w:val="28"/>
        </w:rPr>
      </w:pPr>
      <w:r w:rsidRPr="001D0461">
        <w:rPr>
          <w:rFonts w:ascii="Palatino Linotype" w:eastAsia="Calibri" w:hAnsi="Palatino Linotype" w:cs="Times New Roman"/>
          <w:b/>
          <w:i/>
          <w:sz w:val="28"/>
          <w:szCs w:val="28"/>
        </w:rPr>
        <w:t xml:space="preserve">Contexte du projet SEIS </w:t>
      </w:r>
    </w:p>
    <w:p w:rsidR="00B84E91" w:rsidRPr="009E3298" w:rsidRDefault="00DA34F6" w:rsidP="00B84E91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>C</w:t>
      </w:r>
      <w:r w:rsidR="005B119C">
        <w:rPr>
          <w:rFonts w:ascii="Palatino Linotype" w:hAnsi="Palatino Linotype" w:cs="Arial"/>
          <w:color w:val="222222"/>
          <w:sz w:val="24"/>
          <w:szCs w:val="24"/>
        </w:rPr>
        <w:t>e projet</w:t>
      </w:r>
      <w:r w:rsidR="00B84E91" w:rsidRPr="009E3298">
        <w:rPr>
          <w:rFonts w:ascii="Palatino Linotype" w:hAnsi="Palatino Linotype" w:cs="Arial"/>
          <w:color w:val="222222"/>
          <w:sz w:val="24"/>
          <w:szCs w:val="24"/>
        </w:rPr>
        <w:t xml:space="preserve"> contribuera à l'amélioration des flux de données à tous les niveaux - et relier les systèmes nationaux d'information sur l'environnement aux plates-formes régionales et sous régionales de partage des connaissances dans</w:t>
      </w:r>
      <w:r w:rsidR="00B84E91" w:rsidRPr="009E3298">
        <w:rPr>
          <w:rFonts w:ascii="Palatino Linotype" w:hAnsi="Palatino Linotype" w:cs="Arial"/>
          <w:color w:val="222222"/>
          <w:sz w:val="24"/>
          <w:szCs w:val="24"/>
        </w:rPr>
        <w:br/>
        <w:t>chaque région concernée, ainsi que les plates-formes de connaissances mondia</w:t>
      </w:r>
      <w:r w:rsidR="00EF7DD7">
        <w:rPr>
          <w:rFonts w:ascii="Palatino Linotype" w:hAnsi="Palatino Linotype" w:cs="Arial"/>
          <w:color w:val="222222"/>
          <w:sz w:val="24"/>
          <w:szCs w:val="24"/>
        </w:rPr>
        <w:t xml:space="preserve">les telles que le UNEP LIVE, le Programme de l'agence des Nations Unies pour la surveillance de </w:t>
      </w:r>
      <w:r w:rsidR="00B84E91" w:rsidRPr="009E3298">
        <w:rPr>
          <w:rFonts w:ascii="Palatino Linotype" w:hAnsi="Palatino Linotype" w:cs="Arial"/>
          <w:color w:val="222222"/>
          <w:sz w:val="24"/>
          <w:szCs w:val="24"/>
        </w:rPr>
        <w:t>l'eau et de l'assainissement dans l'Agenda 2030</w:t>
      </w:r>
      <w:r w:rsidR="00EF7DD7">
        <w:rPr>
          <w:rFonts w:ascii="Palatino Linotype" w:hAnsi="Palatino Linotype" w:cs="Arial"/>
          <w:color w:val="222222"/>
          <w:sz w:val="24"/>
          <w:szCs w:val="24"/>
        </w:rPr>
        <w:t xml:space="preserve"> pour le développement durable (GEMS)</w:t>
      </w:r>
      <w:r w:rsidR="00B84E91" w:rsidRPr="009E3298">
        <w:rPr>
          <w:rFonts w:ascii="Palatino Linotype" w:hAnsi="Palatino Linotype" w:cs="Arial"/>
          <w:color w:val="222222"/>
          <w:sz w:val="24"/>
          <w:szCs w:val="24"/>
        </w:rPr>
        <w:t xml:space="preserve">. </w:t>
      </w:r>
    </w:p>
    <w:p w:rsidR="009E3298" w:rsidRPr="009E3298" w:rsidRDefault="009E3298" w:rsidP="009E3298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  <w:r w:rsidRPr="009E3298">
        <w:rPr>
          <w:rFonts w:ascii="Palatino Linotype" w:hAnsi="Palatino Linotype" w:cs="Arial"/>
          <w:color w:val="222222"/>
          <w:sz w:val="24"/>
          <w:szCs w:val="24"/>
        </w:rPr>
        <w:t xml:space="preserve">L’engagement dans les réseaux d'information environnementale régionale </w:t>
      </w:r>
      <w:r w:rsidR="00EE02FA">
        <w:rPr>
          <w:rFonts w:ascii="Palatino Linotype" w:hAnsi="Palatino Linotype" w:cs="Arial"/>
          <w:color w:val="222222"/>
          <w:sz w:val="24"/>
          <w:szCs w:val="24"/>
        </w:rPr>
        <w:t xml:space="preserve">(REIN), les </w:t>
      </w:r>
      <w:r w:rsidRPr="009E3298">
        <w:rPr>
          <w:rFonts w:ascii="Palatino Linotype" w:hAnsi="Palatino Linotype" w:cs="Arial"/>
          <w:color w:val="222222"/>
          <w:sz w:val="24"/>
          <w:szCs w:val="24"/>
        </w:rPr>
        <w:t xml:space="preserve">conférences organisées par le PNUE et ses partenaires, associés à un meilleur échange des leçons apprises </w:t>
      </w:r>
      <w:r w:rsidR="00EE02FA">
        <w:rPr>
          <w:rFonts w:ascii="Palatino Linotype" w:hAnsi="Palatino Linotype" w:cs="Arial"/>
          <w:color w:val="222222"/>
          <w:sz w:val="24"/>
          <w:szCs w:val="24"/>
        </w:rPr>
        <w:t xml:space="preserve">sur </w:t>
      </w:r>
      <w:r w:rsidRPr="009E3298">
        <w:rPr>
          <w:rFonts w:ascii="Palatino Linotype" w:hAnsi="Palatino Linotype" w:cs="Arial"/>
          <w:color w:val="222222"/>
          <w:sz w:val="24"/>
          <w:szCs w:val="24"/>
        </w:rPr>
        <w:t xml:space="preserve">le partage </w:t>
      </w:r>
      <w:r w:rsidR="00EE02FA">
        <w:rPr>
          <w:rFonts w:ascii="Palatino Linotype" w:hAnsi="Palatino Linotype" w:cs="Arial"/>
          <w:color w:val="222222"/>
          <w:sz w:val="24"/>
          <w:szCs w:val="24"/>
        </w:rPr>
        <w:t>de données et s’inscrivant dans le</w:t>
      </w:r>
      <w:r w:rsidRPr="009E3298">
        <w:rPr>
          <w:rFonts w:ascii="Palatino Linotype" w:hAnsi="Palatino Linotype" w:cs="Arial"/>
          <w:color w:val="222222"/>
          <w:sz w:val="24"/>
          <w:szCs w:val="24"/>
        </w:rPr>
        <w:t xml:space="preserve"> processus d'établissement de rapp</w:t>
      </w:r>
      <w:r w:rsidR="007329F2">
        <w:rPr>
          <w:rFonts w:ascii="Palatino Linotype" w:hAnsi="Palatino Linotype" w:cs="Arial"/>
          <w:color w:val="222222"/>
          <w:sz w:val="24"/>
          <w:szCs w:val="24"/>
        </w:rPr>
        <w:t>orts et d'évaluation contribueront</w:t>
      </w:r>
      <w:r w:rsidRPr="009E3298">
        <w:rPr>
          <w:rFonts w:ascii="Palatino Linotype" w:hAnsi="Palatino Linotype" w:cs="Arial"/>
          <w:color w:val="222222"/>
          <w:sz w:val="24"/>
          <w:szCs w:val="24"/>
        </w:rPr>
        <w:t xml:space="preserve"> également à renforcer la base de connaissances des évaluations environnementales de chaque région. Ceux-ci comprennent les processus d'évaluation régionaux tels que celles menées dans le cadre du processus GEO-6, ainsi que les évaluations r</w:t>
      </w:r>
      <w:r w:rsidR="007329F2">
        <w:rPr>
          <w:rFonts w:ascii="Palatino Linotype" w:hAnsi="Palatino Linotype" w:cs="Arial"/>
          <w:color w:val="222222"/>
          <w:sz w:val="24"/>
          <w:szCs w:val="24"/>
        </w:rPr>
        <w:t>égionales futures telles que l</w:t>
      </w:r>
      <w:r w:rsidRPr="009E3298">
        <w:rPr>
          <w:rFonts w:ascii="Palatino Linotype" w:hAnsi="Palatino Linotype" w:cs="Arial"/>
          <w:color w:val="222222"/>
          <w:sz w:val="24"/>
          <w:szCs w:val="24"/>
        </w:rPr>
        <w:t>'environnement en Afrique produite par la Conférence ministérielle africaine sur l'environnement (CMAE) ou le futur processus paneuropéen évaluation régulière dans le cadre du champ d'application de l'Environnement Europe (</w:t>
      </w:r>
      <w:proofErr w:type="spellStart"/>
      <w:r w:rsidRPr="009E3298">
        <w:rPr>
          <w:rFonts w:ascii="Palatino Linotype" w:hAnsi="Palatino Linotype" w:cs="Arial"/>
          <w:color w:val="222222"/>
          <w:sz w:val="24"/>
          <w:szCs w:val="24"/>
        </w:rPr>
        <w:t>EpE</w:t>
      </w:r>
      <w:proofErr w:type="spellEnd"/>
      <w:r w:rsidRPr="009E3298">
        <w:rPr>
          <w:rFonts w:ascii="Palatino Linotype" w:hAnsi="Palatino Linotype" w:cs="Arial"/>
          <w:color w:val="222222"/>
          <w:sz w:val="24"/>
          <w:szCs w:val="24"/>
        </w:rPr>
        <w:t xml:space="preserve">). Cela contribuera de manière significative aux objectifs du SEIS et à l'échelle mondiale </w:t>
      </w:r>
      <w:r w:rsidR="007329F2">
        <w:rPr>
          <w:rFonts w:ascii="Palatino Linotype" w:hAnsi="Palatino Linotype" w:cs="Arial"/>
          <w:color w:val="222222"/>
          <w:sz w:val="24"/>
          <w:szCs w:val="24"/>
        </w:rPr>
        <w:t xml:space="preserve">la </w:t>
      </w:r>
      <w:r w:rsidRPr="009E3298">
        <w:rPr>
          <w:rFonts w:ascii="Palatino Linotype" w:hAnsi="Palatino Linotype" w:cs="Arial"/>
          <w:color w:val="222222"/>
          <w:sz w:val="24"/>
          <w:szCs w:val="24"/>
        </w:rPr>
        <w:t xml:space="preserve">base de connaissances de l'évaluation et de </w:t>
      </w:r>
      <w:proofErr w:type="spellStart"/>
      <w:r w:rsidRPr="009E3298">
        <w:rPr>
          <w:rFonts w:ascii="Palatino Linotype" w:hAnsi="Palatino Linotype" w:cs="Arial"/>
          <w:color w:val="222222"/>
          <w:sz w:val="24"/>
          <w:szCs w:val="24"/>
        </w:rPr>
        <w:t>reporting</w:t>
      </w:r>
      <w:proofErr w:type="spellEnd"/>
      <w:r w:rsidRPr="009E3298">
        <w:rPr>
          <w:rFonts w:ascii="Palatino Linotype" w:hAnsi="Palatino Linotype" w:cs="Arial"/>
          <w:color w:val="222222"/>
          <w:sz w:val="24"/>
          <w:szCs w:val="24"/>
        </w:rPr>
        <w:t xml:space="preserve"> environnemental. En outre, le</w:t>
      </w:r>
      <w:r w:rsidR="00C44562">
        <w:rPr>
          <w:rFonts w:ascii="Palatino Linotype" w:hAnsi="Palatino Linotype" w:cs="Arial"/>
          <w:color w:val="222222"/>
          <w:sz w:val="24"/>
          <w:szCs w:val="24"/>
        </w:rPr>
        <w:t xml:space="preserve"> renforcement de la capacité de </w:t>
      </w:r>
      <w:r w:rsidRPr="009E3298">
        <w:rPr>
          <w:rFonts w:ascii="Palatino Linotype" w:hAnsi="Palatino Linotype" w:cs="Arial"/>
          <w:color w:val="222222"/>
          <w:sz w:val="24"/>
          <w:szCs w:val="24"/>
        </w:rPr>
        <w:t>l</w:t>
      </w:r>
      <w:r w:rsidR="007329F2">
        <w:rPr>
          <w:rFonts w:ascii="Palatino Linotype" w:hAnsi="Palatino Linotype" w:cs="Arial"/>
          <w:color w:val="222222"/>
          <w:sz w:val="24"/>
          <w:szCs w:val="24"/>
        </w:rPr>
        <w:t xml:space="preserve">es données environnementales à l’aide d’un système de </w:t>
      </w:r>
      <w:r w:rsidRPr="009E3298">
        <w:rPr>
          <w:rFonts w:ascii="Palatino Linotype" w:hAnsi="Palatino Linotype" w:cs="Arial"/>
          <w:color w:val="222222"/>
          <w:sz w:val="24"/>
          <w:szCs w:val="24"/>
        </w:rPr>
        <w:t>partage au sein de chaque région contribuera à renforcer la capacité d'analyser et d'élaborer des stratégies au niveau régional / sous régional sur les questions tr</w:t>
      </w:r>
      <w:r w:rsidR="007329F2">
        <w:rPr>
          <w:rFonts w:ascii="Palatino Linotype" w:hAnsi="Palatino Linotype" w:cs="Arial"/>
          <w:color w:val="222222"/>
          <w:sz w:val="24"/>
          <w:szCs w:val="24"/>
        </w:rPr>
        <w:t xml:space="preserve">ansfrontalières avec des communes </w:t>
      </w:r>
      <w:r w:rsidRPr="009E3298">
        <w:rPr>
          <w:rFonts w:ascii="Palatino Linotype" w:hAnsi="Palatino Linotype" w:cs="Arial"/>
          <w:color w:val="222222"/>
          <w:sz w:val="24"/>
          <w:szCs w:val="24"/>
        </w:rPr>
        <w:t xml:space="preserve"> priorités régionales.</w:t>
      </w:r>
    </w:p>
    <w:p w:rsidR="009E3298" w:rsidRDefault="009E3298" w:rsidP="009E3298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  <w:r w:rsidRPr="009E3298">
        <w:rPr>
          <w:rFonts w:ascii="Palatino Linotype" w:hAnsi="Palatino Linotype" w:cs="Arial"/>
          <w:color w:val="222222"/>
          <w:sz w:val="24"/>
          <w:szCs w:val="24"/>
        </w:rPr>
        <w:t>Enfin, le partage de données au niveau mondial par le biais des plates-for</w:t>
      </w:r>
      <w:r w:rsidR="009B5F22">
        <w:rPr>
          <w:rFonts w:ascii="Palatino Linotype" w:hAnsi="Palatino Linotype" w:cs="Arial"/>
          <w:color w:val="222222"/>
          <w:sz w:val="24"/>
          <w:szCs w:val="24"/>
        </w:rPr>
        <w:t xml:space="preserve">mes telles que </w:t>
      </w:r>
      <w:proofErr w:type="gramStart"/>
      <w:r w:rsidR="009B5F22">
        <w:rPr>
          <w:rFonts w:ascii="Palatino Linotype" w:hAnsi="Palatino Linotype" w:cs="Arial"/>
          <w:color w:val="222222"/>
          <w:sz w:val="24"/>
          <w:szCs w:val="24"/>
        </w:rPr>
        <w:t>le UNEP</w:t>
      </w:r>
      <w:proofErr w:type="gramEnd"/>
      <w:r w:rsidR="009B5F22">
        <w:rPr>
          <w:rFonts w:ascii="Palatino Linotype" w:hAnsi="Palatino Linotype" w:cs="Arial"/>
          <w:color w:val="222222"/>
          <w:sz w:val="24"/>
          <w:szCs w:val="24"/>
        </w:rPr>
        <w:t xml:space="preserve"> LIVE rendra</w:t>
      </w:r>
      <w:r w:rsidRPr="009E3298">
        <w:rPr>
          <w:rFonts w:ascii="Palatino Linotype" w:hAnsi="Palatino Linotype" w:cs="Arial"/>
          <w:color w:val="222222"/>
          <w:sz w:val="24"/>
          <w:szCs w:val="24"/>
        </w:rPr>
        <w:t xml:space="preserve"> largement disponible</w:t>
      </w:r>
      <w:r w:rsidR="009B5F22">
        <w:rPr>
          <w:rFonts w:ascii="Palatino Linotype" w:hAnsi="Palatino Linotype" w:cs="Arial"/>
          <w:color w:val="222222"/>
          <w:sz w:val="24"/>
          <w:szCs w:val="24"/>
        </w:rPr>
        <w:t>s</w:t>
      </w:r>
      <w:r w:rsidRPr="009E3298">
        <w:rPr>
          <w:rFonts w:ascii="Palatino Linotype" w:hAnsi="Palatino Linotype" w:cs="Arial"/>
          <w:color w:val="222222"/>
          <w:sz w:val="24"/>
          <w:szCs w:val="24"/>
        </w:rPr>
        <w:t xml:space="preserve"> les flux de données nationales des pays intéressés à partager l'information environnemental</w:t>
      </w:r>
      <w:r w:rsidR="00C44562">
        <w:rPr>
          <w:rFonts w:ascii="Palatino Linotype" w:hAnsi="Palatino Linotype" w:cs="Arial"/>
          <w:color w:val="222222"/>
          <w:sz w:val="24"/>
          <w:szCs w:val="24"/>
        </w:rPr>
        <w:t xml:space="preserve">e et de la connaissance avec un </w:t>
      </w:r>
      <w:r w:rsidRPr="009E3298">
        <w:rPr>
          <w:rFonts w:ascii="Palatino Linotype" w:hAnsi="Palatino Linotype" w:cs="Arial"/>
          <w:color w:val="222222"/>
          <w:sz w:val="24"/>
          <w:szCs w:val="24"/>
        </w:rPr>
        <w:t>public mondi</w:t>
      </w:r>
      <w:r w:rsidR="001776C3">
        <w:rPr>
          <w:rFonts w:ascii="Palatino Linotype" w:hAnsi="Palatino Linotype" w:cs="Arial"/>
          <w:color w:val="222222"/>
          <w:sz w:val="24"/>
          <w:szCs w:val="24"/>
        </w:rPr>
        <w:t>al, contribuant davantage à l’élaboration des</w:t>
      </w:r>
      <w:r w:rsidRPr="009E3298">
        <w:rPr>
          <w:rFonts w:ascii="Palatino Linotype" w:hAnsi="Palatino Linotype" w:cs="Arial"/>
          <w:color w:val="222222"/>
          <w:sz w:val="24"/>
          <w:szCs w:val="24"/>
        </w:rPr>
        <w:t xml:space="preserve"> rapports, éval</w:t>
      </w:r>
      <w:r w:rsidR="001776C3">
        <w:rPr>
          <w:rFonts w:ascii="Palatino Linotype" w:hAnsi="Palatino Linotype" w:cs="Arial"/>
          <w:color w:val="222222"/>
          <w:sz w:val="24"/>
          <w:szCs w:val="24"/>
        </w:rPr>
        <w:t>uations régionales, et intégration des</w:t>
      </w:r>
      <w:r w:rsidR="00C44562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r w:rsidRPr="009E3298">
        <w:rPr>
          <w:rFonts w:ascii="Palatino Linotype" w:hAnsi="Palatino Linotype" w:cs="Arial"/>
          <w:color w:val="222222"/>
          <w:sz w:val="24"/>
          <w:szCs w:val="24"/>
        </w:rPr>
        <w:t>processus d'évaluation environnementale.</w:t>
      </w:r>
    </w:p>
    <w:p w:rsidR="00974DEE" w:rsidRPr="001D0461" w:rsidRDefault="00974DEE" w:rsidP="00974DEE">
      <w:pPr>
        <w:pStyle w:val="Paragraphedeliste"/>
        <w:numPr>
          <w:ilvl w:val="0"/>
          <w:numId w:val="4"/>
        </w:numPr>
        <w:tabs>
          <w:tab w:val="left" w:pos="0"/>
          <w:tab w:val="left" w:pos="1276"/>
        </w:tabs>
        <w:spacing w:before="60" w:after="160" w:line="300" w:lineRule="exact"/>
        <w:jc w:val="both"/>
        <w:rPr>
          <w:rFonts w:ascii="Palatino Linotype" w:hAnsi="Palatino Linotype" w:cs="Arial"/>
          <w:color w:val="222222"/>
          <w:sz w:val="28"/>
          <w:szCs w:val="28"/>
        </w:rPr>
      </w:pPr>
      <w:r w:rsidRPr="001D0461">
        <w:rPr>
          <w:rFonts w:ascii="Palatino Linotype" w:eastAsia="Calibri" w:hAnsi="Palatino Linotype" w:cs="Times New Roman"/>
          <w:b/>
          <w:i/>
          <w:sz w:val="28"/>
          <w:szCs w:val="28"/>
        </w:rPr>
        <w:lastRenderedPageBreak/>
        <w:t>Objectifs</w:t>
      </w:r>
    </w:p>
    <w:p w:rsidR="00974DEE" w:rsidRPr="001D0461" w:rsidRDefault="00974DEE" w:rsidP="00974DEE">
      <w:pPr>
        <w:pStyle w:val="Paragraphedeliste"/>
        <w:numPr>
          <w:ilvl w:val="1"/>
          <w:numId w:val="4"/>
        </w:numPr>
        <w:spacing w:before="240" w:after="120" w:line="259" w:lineRule="auto"/>
        <w:jc w:val="both"/>
        <w:rPr>
          <w:rFonts w:ascii="Palatino Linotype" w:eastAsia="Calibri" w:hAnsi="Palatino Linotype" w:cs="Times New Roman"/>
          <w:b/>
          <w:i/>
          <w:sz w:val="28"/>
          <w:szCs w:val="28"/>
        </w:rPr>
      </w:pPr>
      <w:r w:rsidRPr="001D0461">
        <w:rPr>
          <w:rFonts w:ascii="Palatino Linotype" w:eastAsia="Calibri" w:hAnsi="Palatino Linotype" w:cs="Times New Roman"/>
          <w:b/>
          <w:i/>
          <w:sz w:val="28"/>
          <w:szCs w:val="28"/>
        </w:rPr>
        <w:t>Objectif global</w:t>
      </w:r>
    </w:p>
    <w:p w:rsidR="001A1867" w:rsidRDefault="001A1867" w:rsidP="001A1867">
      <w:pPr>
        <w:spacing w:after="0"/>
        <w:jc w:val="both"/>
        <w:rPr>
          <w:rFonts w:ascii="Arial" w:hAnsi="Arial" w:cs="Arial"/>
          <w:color w:val="222222"/>
        </w:rPr>
      </w:pPr>
    </w:p>
    <w:p w:rsidR="00974DEE" w:rsidRPr="001A1867" w:rsidRDefault="001A1867" w:rsidP="001A1867">
      <w:pPr>
        <w:spacing w:after="0"/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>L’objectif global du Projet SEIS est d’assurer a</w:t>
      </w:r>
      <w:r w:rsidRPr="001A1867">
        <w:rPr>
          <w:rFonts w:ascii="Palatino Linotype" w:hAnsi="Palatino Linotype" w:cs="Arial"/>
          <w:color w:val="222222"/>
          <w:sz w:val="24"/>
          <w:szCs w:val="24"/>
        </w:rPr>
        <w:t>ppui ins</w:t>
      </w:r>
      <w:r>
        <w:rPr>
          <w:rFonts w:ascii="Palatino Linotype" w:hAnsi="Palatino Linotype" w:cs="Arial"/>
          <w:color w:val="222222"/>
          <w:sz w:val="24"/>
          <w:szCs w:val="24"/>
        </w:rPr>
        <w:t xml:space="preserve">titutionnel et technique aux pays dans </w:t>
      </w:r>
      <w:r w:rsidRPr="001A1867">
        <w:rPr>
          <w:rFonts w:ascii="Palatino Linotype" w:hAnsi="Palatino Linotype" w:cs="Arial"/>
          <w:color w:val="222222"/>
          <w:sz w:val="24"/>
          <w:szCs w:val="24"/>
        </w:rPr>
        <w:t xml:space="preserve">le </w:t>
      </w:r>
      <w:r>
        <w:rPr>
          <w:rFonts w:ascii="Palatino Linotype" w:hAnsi="Palatino Linotype" w:cs="Arial"/>
          <w:color w:val="222222"/>
          <w:sz w:val="24"/>
          <w:szCs w:val="24"/>
        </w:rPr>
        <w:t xml:space="preserve">cadre de </w:t>
      </w:r>
      <w:r w:rsidRPr="001A1867">
        <w:rPr>
          <w:rFonts w:ascii="Palatino Linotype" w:hAnsi="Palatino Linotype" w:cs="Arial"/>
          <w:color w:val="222222"/>
          <w:sz w:val="24"/>
          <w:szCs w:val="24"/>
        </w:rPr>
        <w:t xml:space="preserve">partage </w:t>
      </w:r>
      <w:r>
        <w:rPr>
          <w:rFonts w:ascii="Palatino Linotype" w:hAnsi="Palatino Linotype" w:cs="Arial"/>
          <w:color w:val="222222"/>
          <w:sz w:val="24"/>
          <w:szCs w:val="24"/>
        </w:rPr>
        <w:t>de données et leur utilisation en vue de la production des rapports sur</w:t>
      </w:r>
      <w:r w:rsidRPr="001A1867">
        <w:rPr>
          <w:rFonts w:ascii="Palatino Linotype" w:hAnsi="Palatino Linotype" w:cs="Arial"/>
          <w:color w:val="222222"/>
          <w:sz w:val="24"/>
          <w:szCs w:val="24"/>
        </w:rPr>
        <w:t xml:space="preserve"> l'état</w:t>
      </w:r>
      <w:r>
        <w:rPr>
          <w:rFonts w:ascii="Palatino Linotype" w:hAnsi="Palatino Linotype" w:cs="Arial"/>
          <w:color w:val="222222"/>
          <w:sz w:val="24"/>
          <w:szCs w:val="24"/>
        </w:rPr>
        <w:t xml:space="preserve"> de l’environnement, </w:t>
      </w:r>
      <w:r w:rsidRPr="001A1867">
        <w:rPr>
          <w:rFonts w:ascii="Palatino Linotype" w:hAnsi="Palatino Linotype" w:cs="Arial"/>
          <w:color w:val="222222"/>
          <w:sz w:val="24"/>
          <w:szCs w:val="24"/>
        </w:rPr>
        <w:t xml:space="preserve">les </w:t>
      </w:r>
      <w:r w:rsidR="009E1A16">
        <w:rPr>
          <w:rFonts w:ascii="Palatino Linotype" w:hAnsi="Palatino Linotype" w:cs="Arial"/>
          <w:color w:val="222222"/>
          <w:sz w:val="24"/>
          <w:szCs w:val="24"/>
        </w:rPr>
        <w:t>accords multilatéraux sur l’environnement (</w:t>
      </w:r>
      <w:r w:rsidRPr="001A1867">
        <w:rPr>
          <w:rFonts w:ascii="Palatino Linotype" w:hAnsi="Palatino Linotype" w:cs="Arial"/>
          <w:color w:val="222222"/>
          <w:sz w:val="24"/>
          <w:szCs w:val="24"/>
        </w:rPr>
        <w:t>AME</w:t>
      </w:r>
      <w:r w:rsidR="009E1A16">
        <w:rPr>
          <w:rFonts w:ascii="Palatino Linotype" w:hAnsi="Palatino Linotype" w:cs="Arial"/>
          <w:color w:val="222222"/>
          <w:sz w:val="24"/>
          <w:szCs w:val="24"/>
        </w:rPr>
        <w:t>)</w:t>
      </w:r>
      <w:r w:rsidRPr="001A1867">
        <w:rPr>
          <w:rFonts w:ascii="Palatino Linotype" w:hAnsi="Palatino Linotype" w:cs="Arial"/>
          <w:color w:val="222222"/>
          <w:sz w:val="24"/>
          <w:szCs w:val="24"/>
        </w:rPr>
        <w:t xml:space="preserve"> et les </w:t>
      </w:r>
      <w:r w:rsidR="009E1A16">
        <w:rPr>
          <w:rFonts w:ascii="Palatino Linotype" w:hAnsi="Palatino Linotype" w:cs="Arial"/>
          <w:color w:val="222222"/>
          <w:sz w:val="24"/>
          <w:szCs w:val="24"/>
        </w:rPr>
        <w:t>objectifs de développement durable (</w:t>
      </w:r>
      <w:r w:rsidRPr="001A1867">
        <w:rPr>
          <w:rFonts w:ascii="Palatino Linotype" w:hAnsi="Palatino Linotype" w:cs="Arial"/>
          <w:color w:val="222222"/>
          <w:sz w:val="24"/>
          <w:szCs w:val="24"/>
        </w:rPr>
        <w:t>ODD</w:t>
      </w:r>
      <w:r w:rsidR="009E1A16">
        <w:rPr>
          <w:rFonts w:ascii="Palatino Linotype" w:hAnsi="Palatino Linotype" w:cs="Arial"/>
          <w:color w:val="222222"/>
          <w:sz w:val="24"/>
          <w:szCs w:val="24"/>
        </w:rPr>
        <w:t xml:space="preserve">), en y intégrant des </w:t>
      </w:r>
      <w:r w:rsidRPr="001A1867">
        <w:rPr>
          <w:rFonts w:ascii="Palatino Linotype" w:hAnsi="Palatino Linotype" w:cs="Arial"/>
          <w:color w:val="222222"/>
          <w:sz w:val="24"/>
          <w:szCs w:val="24"/>
        </w:rPr>
        <w:t>processus d'évaluation environnementale</w:t>
      </w:r>
      <w:r w:rsidR="009E1A16">
        <w:rPr>
          <w:rFonts w:ascii="Palatino Linotype" w:hAnsi="Palatino Linotype" w:cs="Arial"/>
          <w:color w:val="222222"/>
          <w:sz w:val="24"/>
          <w:szCs w:val="24"/>
        </w:rPr>
        <w:t>.</w:t>
      </w:r>
      <w:r w:rsidRPr="001A1867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</w:p>
    <w:p w:rsidR="00974DEE" w:rsidRPr="001D0461" w:rsidRDefault="00974DEE" w:rsidP="00974DEE">
      <w:pPr>
        <w:pStyle w:val="Paragraphedeliste"/>
        <w:numPr>
          <w:ilvl w:val="1"/>
          <w:numId w:val="4"/>
        </w:numPr>
        <w:spacing w:before="240" w:after="120" w:line="259" w:lineRule="auto"/>
        <w:jc w:val="both"/>
        <w:rPr>
          <w:rFonts w:ascii="Palatino Linotype" w:eastAsia="Calibri" w:hAnsi="Palatino Linotype" w:cs="Times New Roman"/>
          <w:b/>
          <w:i/>
          <w:sz w:val="28"/>
          <w:szCs w:val="28"/>
        </w:rPr>
      </w:pPr>
      <w:r w:rsidRPr="001D0461">
        <w:rPr>
          <w:rFonts w:ascii="Palatino Linotype" w:eastAsia="Calibri" w:hAnsi="Palatino Linotype" w:cs="Times New Roman"/>
          <w:b/>
          <w:i/>
          <w:sz w:val="28"/>
          <w:szCs w:val="28"/>
        </w:rPr>
        <w:t>Objectifs spécifiques</w:t>
      </w:r>
    </w:p>
    <w:p w:rsidR="00974DEE" w:rsidRDefault="00974DEE" w:rsidP="00974DEE">
      <w:pPr>
        <w:spacing w:before="240" w:after="120" w:line="259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>Outre l’objectif global, le groupe spécifiquement aura à :</w:t>
      </w:r>
    </w:p>
    <w:p w:rsidR="00DD79B4" w:rsidRPr="00DD79B4" w:rsidRDefault="00DD79B4" w:rsidP="00DA6945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DD79B4">
        <w:rPr>
          <w:rFonts w:ascii="Palatino Linotype" w:eastAsia="Calibri" w:hAnsi="Palatino Linotype" w:cs="Times New Roman"/>
          <w:sz w:val="24"/>
          <w:szCs w:val="24"/>
        </w:rPr>
        <w:t>Procéder</w:t>
      </w:r>
      <w:r w:rsidRPr="00DD79B4">
        <w:rPr>
          <w:rFonts w:ascii="Palatino Linotype" w:eastAsia="Calibri" w:hAnsi="Palatino Linotype" w:cs="Times New Roman"/>
          <w:sz w:val="24"/>
          <w:szCs w:val="24"/>
        </w:rPr>
        <w:t xml:space="preserve"> à </w:t>
      </w:r>
      <w:r w:rsidRPr="00DD79B4">
        <w:rPr>
          <w:rFonts w:ascii="Palatino Linotype" w:eastAsia="Calibri" w:hAnsi="Palatino Linotype" w:cs="Times New Roman"/>
          <w:sz w:val="24"/>
          <w:szCs w:val="24"/>
        </w:rPr>
        <w:t xml:space="preserve">faire </w:t>
      </w:r>
      <w:r w:rsidRPr="00DD79B4">
        <w:rPr>
          <w:rFonts w:ascii="Palatino Linotype" w:eastAsia="Calibri" w:hAnsi="Palatino Linotype" w:cs="Times New Roman"/>
          <w:sz w:val="24"/>
          <w:szCs w:val="24"/>
        </w:rPr>
        <w:t>un relevé des organisations implantées en RDC et travaillant sur les questions environnementales</w:t>
      </w:r>
      <w:r w:rsidRPr="00DD79B4">
        <w:rPr>
          <w:rFonts w:ascii="Palatino Linotype" w:eastAsia="Calibri" w:hAnsi="Palatino Linotype" w:cs="Times New Roman"/>
          <w:sz w:val="24"/>
          <w:szCs w:val="24"/>
        </w:rPr>
        <w:t> ;</w:t>
      </w:r>
      <w:r w:rsidRPr="00DD79B4">
        <w:rPr>
          <w:rFonts w:ascii="Palatino Linotype" w:eastAsia="Calibri" w:hAnsi="Palatino Linotype" w:cs="Times New Roman"/>
          <w:sz w:val="24"/>
          <w:szCs w:val="24"/>
        </w:rPr>
        <w:t xml:space="preserve"> </w:t>
      </w:r>
    </w:p>
    <w:p w:rsidR="00DD79B4" w:rsidRPr="00DD79B4" w:rsidRDefault="00DD79B4" w:rsidP="00DA6945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DD79B4">
        <w:rPr>
          <w:rFonts w:ascii="Palatino Linotype" w:eastAsia="Calibri" w:hAnsi="Palatino Linotype" w:cs="Times New Roman"/>
          <w:sz w:val="24"/>
          <w:szCs w:val="24"/>
        </w:rPr>
        <w:t>Relever des probables p</w:t>
      </w:r>
      <w:r w:rsidRPr="00DD79B4">
        <w:rPr>
          <w:rFonts w:ascii="Palatino Linotype" w:eastAsia="Calibri" w:hAnsi="Palatino Linotype" w:cs="Times New Roman"/>
          <w:sz w:val="24"/>
          <w:szCs w:val="24"/>
        </w:rPr>
        <w:t>roblème</w:t>
      </w:r>
      <w:r w:rsidRPr="00DD79B4">
        <w:rPr>
          <w:rFonts w:ascii="Palatino Linotype" w:eastAsia="Calibri" w:hAnsi="Palatino Linotype" w:cs="Times New Roman"/>
          <w:sz w:val="24"/>
          <w:szCs w:val="24"/>
        </w:rPr>
        <w:t>s</w:t>
      </w:r>
      <w:r w:rsidRPr="00DD79B4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DD79B4">
        <w:rPr>
          <w:rFonts w:ascii="Palatino Linotype" w:eastAsia="Calibri" w:hAnsi="Palatino Linotype" w:cs="Times New Roman"/>
          <w:sz w:val="24"/>
          <w:szCs w:val="24"/>
        </w:rPr>
        <w:t>caractérisant le</w:t>
      </w:r>
      <w:r w:rsidRPr="00DD79B4">
        <w:rPr>
          <w:rFonts w:ascii="Palatino Linotype" w:eastAsia="Calibri" w:hAnsi="Palatino Linotype" w:cs="Times New Roman"/>
          <w:sz w:val="24"/>
          <w:szCs w:val="24"/>
        </w:rPr>
        <w:t xml:space="preserve"> manque de partage d’information environnementale</w:t>
      </w:r>
      <w:r w:rsidRPr="00DD79B4">
        <w:rPr>
          <w:rFonts w:ascii="Palatino Linotype" w:eastAsia="Calibri" w:hAnsi="Palatino Linotype" w:cs="Times New Roman"/>
          <w:sz w:val="24"/>
          <w:szCs w:val="24"/>
        </w:rPr>
        <w:t> en RDC ;</w:t>
      </w:r>
      <w:r w:rsidRPr="00DD79B4">
        <w:rPr>
          <w:rFonts w:ascii="Palatino Linotype" w:eastAsia="Calibri" w:hAnsi="Palatino Linotype" w:cs="Times New Roman"/>
          <w:sz w:val="24"/>
          <w:szCs w:val="24"/>
        </w:rPr>
        <w:t xml:space="preserve"> </w:t>
      </w:r>
    </w:p>
    <w:p w:rsidR="00DD79B4" w:rsidRPr="00DD79B4" w:rsidRDefault="00DD79B4" w:rsidP="00DA6945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rebuchet MS" w:eastAsia="Calibri" w:hAnsi="Trebuchet MS" w:cs="Times New Roman"/>
          <w:sz w:val="28"/>
        </w:rPr>
      </w:pPr>
      <w:r w:rsidRPr="00DD79B4">
        <w:rPr>
          <w:rFonts w:ascii="Palatino Linotype" w:eastAsia="Calibri" w:hAnsi="Palatino Linotype" w:cs="Times New Roman"/>
          <w:sz w:val="24"/>
          <w:szCs w:val="24"/>
        </w:rPr>
        <w:t>Identifier</w:t>
      </w:r>
      <w:r w:rsidRPr="00DD79B4">
        <w:rPr>
          <w:rFonts w:ascii="Palatino Linotype" w:eastAsia="Calibri" w:hAnsi="Palatino Linotype" w:cs="Times New Roman"/>
          <w:sz w:val="24"/>
          <w:szCs w:val="24"/>
        </w:rPr>
        <w:t xml:space="preserve"> quelques </w:t>
      </w:r>
      <w:r w:rsidRPr="00DD79B4">
        <w:rPr>
          <w:rFonts w:ascii="Palatino Linotype" w:eastAsia="Calibri" w:hAnsi="Palatino Linotype" w:cs="Times New Roman"/>
          <w:sz w:val="24"/>
          <w:szCs w:val="24"/>
        </w:rPr>
        <w:t>problèmes qui caractérisent</w:t>
      </w:r>
      <w:r w:rsidRPr="00DD79B4">
        <w:rPr>
          <w:rFonts w:ascii="Palatino Linotype" w:eastAsia="Calibri" w:hAnsi="Palatino Linotype" w:cs="Times New Roman"/>
          <w:sz w:val="24"/>
          <w:szCs w:val="24"/>
        </w:rPr>
        <w:t xml:space="preserve"> la fonctionnalité</w:t>
      </w:r>
      <w:r w:rsidRPr="00DD79B4">
        <w:rPr>
          <w:rFonts w:ascii="Palatino Linotype" w:eastAsia="Calibri" w:hAnsi="Palatino Linotype" w:cs="Times New Roman"/>
          <w:sz w:val="24"/>
          <w:szCs w:val="24"/>
        </w:rPr>
        <w:t xml:space="preserve"> ou non</w:t>
      </w:r>
      <w:r w:rsidRPr="00DD79B4">
        <w:rPr>
          <w:rFonts w:ascii="Palatino Linotype" w:eastAsia="Calibri" w:hAnsi="Palatino Linotype" w:cs="Times New Roman"/>
          <w:sz w:val="24"/>
          <w:szCs w:val="24"/>
        </w:rPr>
        <w:t xml:space="preserve"> de ces organisations sur le terrain</w:t>
      </w:r>
      <w:r w:rsidRPr="00DD79B4">
        <w:rPr>
          <w:rFonts w:ascii="Trebuchet MS" w:eastAsia="Calibri" w:hAnsi="Trebuchet MS" w:cs="Times New Roman"/>
          <w:sz w:val="28"/>
        </w:rPr>
        <w:t> ;</w:t>
      </w:r>
    </w:p>
    <w:p w:rsidR="00974DEE" w:rsidRPr="001D0461" w:rsidRDefault="00974DEE" w:rsidP="00974DEE">
      <w:pPr>
        <w:pStyle w:val="Paragraphedeliste"/>
        <w:numPr>
          <w:ilvl w:val="0"/>
          <w:numId w:val="4"/>
        </w:numPr>
        <w:jc w:val="both"/>
        <w:rPr>
          <w:rFonts w:ascii="Palatino Linotype" w:hAnsi="Palatino Linotype" w:cs="Arial"/>
          <w:color w:val="222222"/>
          <w:sz w:val="28"/>
          <w:szCs w:val="28"/>
        </w:rPr>
      </w:pPr>
      <w:r w:rsidRPr="001D0461">
        <w:rPr>
          <w:rFonts w:ascii="Palatino Linotype" w:eastAsia="Calibri" w:hAnsi="Palatino Linotype" w:cs="Times New Roman"/>
          <w:b/>
          <w:i/>
          <w:sz w:val="28"/>
          <w:szCs w:val="28"/>
        </w:rPr>
        <w:t xml:space="preserve">Participants </w:t>
      </w:r>
    </w:p>
    <w:p w:rsidR="00974DEE" w:rsidRDefault="00974DEE" w:rsidP="00974DEE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>Le nombre et la nature des participants à ce groupe dépendront des modalités qui seront retenues pendant l’atelier.</w:t>
      </w:r>
    </w:p>
    <w:p w:rsidR="00974DEE" w:rsidRPr="001D0461" w:rsidRDefault="00974DEE" w:rsidP="00974DEE">
      <w:pPr>
        <w:pStyle w:val="Paragraphedeliste"/>
        <w:numPr>
          <w:ilvl w:val="0"/>
          <w:numId w:val="4"/>
        </w:numPr>
        <w:jc w:val="both"/>
        <w:rPr>
          <w:rFonts w:ascii="Palatino Linotype" w:hAnsi="Palatino Linotype" w:cs="Arial"/>
          <w:color w:val="222222"/>
          <w:sz w:val="28"/>
          <w:szCs w:val="28"/>
        </w:rPr>
      </w:pPr>
      <w:r w:rsidRPr="001D0461">
        <w:rPr>
          <w:rFonts w:ascii="Palatino Linotype" w:eastAsia="Calibri" w:hAnsi="Palatino Linotype" w:cs="Times New Roman"/>
          <w:b/>
          <w:i/>
          <w:sz w:val="28"/>
          <w:szCs w:val="28"/>
        </w:rPr>
        <w:t>Méthode de travail en groupe</w:t>
      </w:r>
    </w:p>
    <w:p w:rsidR="00974DEE" w:rsidRDefault="00974DEE" w:rsidP="00974DEE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>Le travail en groupe commencera par :</w:t>
      </w:r>
    </w:p>
    <w:p w:rsidR="00974DEE" w:rsidRDefault="00974DEE" w:rsidP="00974DEE">
      <w:pPr>
        <w:pStyle w:val="Paragraphedeliste"/>
        <w:numPr>
          <w:ilvl w:val="0"/>
          <w:numId w:val="2"/>
        </w:numPr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>La structuration du groupe (Président, vice-président et Rapporteur) ;</w:t>
      </w:r>
    </w:p>
    <w:p w:rsidR="00974DEE" w:rsidRDefault="00974DEE" w:rsidP="00974DEE">
      <w:pPr>
        <w:pStyle w:val="Paragraphedeliste"/>
        <w:numPr>
          <w:ilvl w:val="0"/>
          <w:numId w:val="2"/>
        </w:numPr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>Définir la méthode de travail ;</w:t>
      </w:r>
    </w:p>
    <w:p w:rsidR="00974DEE" w:rsidRDefault="00974DEE" w:rsidP="00974DEE">
      <w:pPr>
        <w:pStyle w:val="Paragraphedeliste"/>
        <w:numPr>
          <w:ilvl w:val="0"/>
          <w:numId w:val="2"/>
        </w:numPr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>Résorber tous les objectifs spécifiques assignés au groupe ;</w:t>
      </w:r>
    </w:p>
    <w:p w:rsidR="00974DEE" w:rsidRDefault="00974DEE" w:rsidP="00974DEE">
      <w:pPr>
        <w:pStyle w:val="Paragraphedeliste"/>
        <w:numPr>
          <w:ilvl w:val="0"/>
          <w:numId w:val="2"/>
        </w:numPr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>Présenter les résultats du travail en groupe à l’heure convenue.</w:t>
      </w:r>
    </w:p>
    <w:p w:rsidR="00974DEE" w:rsidRPr="001D0461" w:rsidRDefault="00974DEE" w:rsidP="00974DEE">
      <w:pPr>
        <w:pStyle w:val="Paragraphedeliste"/>
        <w:numPr>
          <w:ilvl w:val="0"/>
          <w:numId w:val="4"/>
        </w:numPr>
        <w:jc w:val="both"/>
        <w:rPr>
          <w:rFonts w:ascii="Palatino Linotype" w:hAnsi="Palatino Linotype" w:cs="Arial"/>
          <w:color w:val="222222"/>
          <w:sz w:val="28"/>
          <w:szCs w:val="28"/>
        </w:rPr>
      </w:pPr>
      <w:r w:rsidRPr="001D0461">
        <w:rPr>
          <w:rFonts w:ascii="Palatino Linotype" w:eastAsia="Calibri" w:hAnsi="Palatino Linotype" w:cs="Times New Roman"/>
          <w:b/>
          <w:i/>
          <w:sz w:val="28"/>
          <w:szCs w:val="28"/>
        </w:rPr>
        <w:t>Résultats attendus pour le groupe</w:t>
      </w:r>
    </w:p>
    <w:p w:rsidR="00815974" w:rsidRDefault="00647561" w:rsidP="0081597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 xml:space="preserve">Les </w:t>
      </w:r>
      <w:r w:rsidR="00872F30" w:rsidRPr="00DB1CFC">
        <w:rPr>
          <w:rFonts w:ascii="Palatino Linotype" w:hAnsi="Palatino Linotype" w:cs="Arial"/>
          <w:color w:val="222222"/>
          <w:sz w:val="24"/>
          <w:szCs w:val="24"/>
        </w:rPr>
        <w:t>organisations et réseaux régionaux et sous régionaux et leur engagement dans des activités de soutien technique à effectuer dans le cadre du projet </w:t>
      </w:r>
      <w:r w:rsidR="00872F30">
        <w:rPr>
          <w:rFonts w:ascii="Palatino Linotype" w:hAnsi="Palatino Linotype" w:cs="Arial"/>
          <w:color w:val="222222"/>
          <w:sz w:val="24"/>
          <w:szCs w:val="24"/>
        </w:rPr>
        <w:t xml:space="preserve">SEIS sont identifiés </w:t>
      </w:r>
      <w:r w:rsidR="00872F30" w:rsidRPr="00DB1CFC">
        <w:rPr>
          <w:rFonts w:ascii="Palatino Linotype" w:hAnsi="Palatino Linotype" w:cs="Arial"/>
          <w:color w:val="222222"/>
          <w:sz w:val="24"/>
          <w:szCs w:val="24"/>
        </w:rPr>
        <w:t>;</w:t>
      </w:r>
      <w:r w:rsidR="00815974" w:rsidRPr="00815974">
        <w:rPr>
          <w:rFonts w:ascii="Palatino Linotype" w:eastAsia="Calibri" w:hAnsi="Palatino Linotype" w:cs="Times New Roman"/>
          <w:sz w:val="24"/>
          <w:szCs w:val="24"/>
        </w:rPr>
        <w:t xml:space="preserve"> </w:t>
      </w:r>
    </w:p>
    <w:p w:rsidR="00815974" w:rsidRPr="00DD79B4" w:rsidRDefault="00815974" w:rsidP="0081597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>Un Relevé</w:t>
      </w:r>
      <w:r w:rsidRPr="00DD79B4">
        <w:rPr>
          <w:rFonts w:ascii="Palatino Linotype" w:eastAsia="Calibri" w:hAnsi="Palatino Linotype" w:cs="Times New Roman"/>
          <w:sz w:val="24"/>
          <w:szCs w:val="24"/>
        </w:rPr>
        <w:t xml:space="preserve"> des probables problèmes caractérisant le manque de partage d’information environnementale en RDC 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est disponible </w:t>
      </w:r>
      <w:r w:rsidRPr="00DD79B4">
        <w:rPr>
          <w:rFonts w:ascii="Palatino Linotype" w:eastAsia="Calibri" w:hAnsi="Palatino Linotype" w:cs="Times New Roman"/>
          <w:sz w:val="24"/>
          <w:szCs w:val="24"/>
        </w:rPr>
        <w:t xml:space="preserve">; </w:t>
      </w:r>
    </w:p>
    <w:p w:rsidR="00872F30" w:rsidRDefault="00815974" w:rsidP="00815974">
      <w:pPr>
        <w:pStyle w:val="Paragraphedeliste"/>
        <w:numPr>
          <w:ilvl w:val="0"/>
          <w:numId w:val="1"/>
        </w:numPr>
        <w:spacing w:after="0"/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lastRenderedPageBreak/>
        <w:t>Q</w:t>
      </w:r>
      <w:r w:rsidRPr="00DD79B4">
        <w:rPr>
          <w:rFonts w:ascii="Palatino Linotype" w:eastAsia="Calibri" w:hAnsi="Palatino Linotype" w:cs="Times New Roman"/>
          <w:sz w:val="24"/>
          <w:szCs w:val="24"/>
        </w:rPr>
        <w:t xml:space="preserve">uelques problèmes qui caractérisent la fonctionnalité ou non de ces organisations </w:t>
      </w:r>
      <w:r w:rsidRPr="00DB1CFC">
        <w:rPr>
          <w:rFonts w:ascii="Palatino Linotype" w:hAnsi="Palatino Linotype" w:cs="Arial"/>
          <w:color w:val="222222"/>
          <w:sz w:val="24"/>
          <w:szCs w:val="24"/>
        </w:rPr>
        <w:t xml:space="preserve">et réseaux régionaux et sous régionaux </w:t>
      </w:r>
      <w:r w:rsidRPr="00DD79B4">
        <w:rPr>
          <w:rFonts w:ascii="Palatino Linotype" w:eastAsia="Calibri" w:hAnsi="Palatino Linotype" w:cs="Times New Roman"/>
          <w:sz w:val="24"/>
          <w:szCs w:val="24"/>
        </w:rPr>
        <w:t>sur le terrain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sont identifiés.</w:t>
      </w:r>
      <w:r w:rsidRPr="00DD79B4">
        <w:rPr>
          <w:rFonts w:ascii="Trebuchet MS" w:eastAsia="Calibri" w:hAnsi="Trebuchet MS" w:cs="Times New Roman"/>
          <w:sz w:val="28"/>
        </w:rPr>
        <w:t> </w:t>
      </w:r>
    </w:p>
    <w:p w:rsidR="00974DEE" w:rsidRPr="008A01BF" w:rsidRDefault="00974DEE" w:rsidP="00974DEE">
      <w:pPr>
        <w:pStyle w:val="Paragraphedeliste"/>
        <w:numPr>
          <w:ilvl w:val="0"/>
          <w:numId w:val="4"/>
        </w:numPr>
        <w:jc w:val="both"/>
        <w:rPr>
          <w:rFonts w:ascii="Palatino Linotype" w:hAnsi="Palatino Linotype" w:cs="Arial"/>
          <w:color w:val="222222"/>
          <w:sz w:val="24"/>
          <w:szCs w:val="24"/>
        </w:rPr>
      </w:pPr>
      <w:r w:rsidRPr="0027622F">
        <w:rPr>
          <w:rFonts w:ascii="Palatino Linotype" w:eastAsia="Calibri" w:hAnsi="Palatino Linotype" w:cs="Times New Roman"/>
          <w:b/>
          <w:i/>
          <w:sz w:val="28"/>
          <w:szCs w:val="28"/>
        </w:rPr>
        <w:t>Date et lieu du travail du travail</w:t>
      </w:r>
      <w:r>
        <w:rPr>
          <w:rFonts w:ascii="Palatino Linotype" w:eastAsia="Calibri" w:hAnsi="Palatino Linotype" w:cs="Times New Roman"/>
          <w:b/>
          <w:i/>
          <w:sz w:val="24"/>
          <w:szCs w:val="24"/>
        </w:rPr>
        <w:t>.</w:t>
      </w:r>
    </w:p>
    <w:p w:rsidR="00974DEE" w:rsidRDefault="00974DEE" w:rsidP="00974DEE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  <w:r w:rsidRPr="008A01BF">
        <w:rPr>
          <w:rFonts w:ascii="Palatino Linotype" w:eastAsia="Calibri" w:hAnsi="Palatino Linotype" w:cs="Times New Roman"/>
          <w:sz w:val="24"/>
          <w:szCs w:val="24"/>
          <w:lang w:eastAsia="zh-CN"/>
        </w:rPr>
        <w:t>L’atelier se tiendra à K</w:t>
      </w:r>
      <w:r>
        <w:rPr>
          <w:rFonts w:ascii="Palatino Linotype" w:eastAsia="Calibri" w:hAnsi="Palatino Linotype" w:cs="Times New Roman"/>
          <w:sz w:val="24"/>
          <w:szCs w:val="24"/>
          <w:lang w:eastAsia="zh-CN"/>
        </w:rPr>
        <w:t xml:space="preserve">inshasa en date du 4 avril 2017, </w:t>
      </w:r>
      <w:r w:rsidRPr="008A01BF">
        <w:rPr>
          <w:rFonts w:ascii="Palatino Linotype" w:eastAsia="Calibri" w:hAnsi="Palatino Linotype" w:cs="Times New Roman"/>
          <w:sz w:val="24"/>
          <w:szCs w:val="24"/>
          <w:lang w:eastAsia="zh-CN"/>
        </w:rPr>
        <w:t xml:space="preserve">la salle de réunion </w:t>
      </w:r>
      <w:r>
        <w:rPr>
          <w:rFonts w:ascii="Palatino Linotype" w:eastAsia="Calibri" w:hAnsi="Palatino Linotype" w:cs="Times New Roman"/>
          <w:sz w:val="24"/>
          <w:szCs w:val="24"/>
          <w:lang w:eastAsia="zh-CN"/>
        </w:rPr>
        <w:t>sera à déterminer.</w:t>
      </w:r>
    </w:p>
    <w:p w:rsidR="00974DEE" w:rsidRPr="00F90029" w:rsidRDefault="00974DEE" w:rsidP="00974DEE">
      <w:pPr>
        <w:pStyle w:val="Paragraphedeliste"/>
        <w:numPr>
          <w:ilvl w:val="0"/>
          <w:numId w:val="4"/>
        </w:numPr>
        <w:jc w:val="both"/>
        <w:rPr>
          <w:rFonts w:ascii="Palatino Linotype" w:hAnsi="Palatino Linotype" w:cs="Arial"/>
          <w:color w:val="222222"/>
          <w:sz w:val="28"/>
          <w:szCs w:val="28"/>
        </w:rPr>
      </w:pPr>
      <w:r w:rsidRPr="00F90029">
        <w:rPr>
          <w:rFonts w:ascii="Palatino Linotype" w:eastAsia="Calibri" w:hAnsi="Palatino Linotype" w:cs="Times New Roman"/>
          <w:b/>
          <w:i/>
          <w:sz w:val="28"/>
          <w:szCs w:val="28"/>
        </w:rPr>
        <w:t>Budget (cfr celui de l’atelier)</w:t>
      </w:r>
    </w:p>
    <w:p w:rsidR="00974DEE" w:rsidRPr="00E060E6" w:rsidRDefault="00974DEE" w:rsidP="00974DEE">
      <w:pPr>
        <w:pStyle w:val="Paragraphedeliste"/>
        <w:numPr>
          <w:ilvl w:val="0"/>
          <w:numId w:val="4"/>
        </w:numPr>
        <w:jc w:val="both"/>
        <w:rPr>
          <w:rFonts w:ascii="Palatino Linotype" w:hAnsi="Palatino Linotype" w:cs="Arial"/>
          <w:color w:val="222222"/>
          <w:sz w:val="28"/>
          <w:szCs w:val="28"/>
        </w:rPr>
      </w:pPr>
      <w:r w:rsidRPr="00F90029">
        <w:rPr>
          <w:rFonts w:ascii="Palatino Linotype" w:eastAsia="Calibri" w:hAnsi="Palatino Linotype" w:cs="Times New Roman"/>
          <w:b/>
          <w:i/>
          <w:sz w:val="28"/>
          <w:szCs w:val="28"/>
        </w:rPr>
        <w:t>contact.</w:t>
      </w:r>
    </w:p>
    <w:p w:rsidR="00974DEE" w:rsidRPr="00E060E6" w:rsidRDefault="00974DEE" w:rsidP="00974DEE">
      <w:pPr>
        <w:jc w:val="both"/>
        <w:rPr>
          <w:rFonts w:ascii="Palatino Linotype" w:hAnsi="Palatino Linotype"/>
        </w:rPr>
      </w:pPr>
      <w:r w:rsidRPr="00E060E6">
        <w:rPr>
          <w:rFonts w:ascii="Palatino Linotype" w:hAnsi="Palatino Linotype"/>
        </w:rPr>
        <w:t>Pour tout contact en rapport avec  l’atelier, prière de s’adresser au Secrétariat du Centre National d’Information sur l’Environnement (CNIE).</w:t>
      </w:r>
    </w:p>
    <w:p w:rsidR="00974DEE" w:rsidRPr="00E060E6" w:rsidRDefault="00974DEE" w:rsidP="00974DEE">
      <w:pPr>
        <w:jc w:val="both"/>
        <w:rPr>
          <w:rFonts w:ascii="Palatino Linotype" w:hAnsi="Palatino Linotype" w:cs="Arial"/>
          <w:color w:val="222222"/>
          <w:sz w:val="28"/>
          <w:szCs w:val="28"/>
        </w:rPr>
      </w:pPr>
    </w:p>
    <w:p w:rsidR="00974DEE" w:rsidRPr="004B569F" w:rsidRDefault="00974DEE" w:rsidP="00974DEE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</w:p>
    <w:p w:rsidR="00974DEE" w:rsidRPr="00C9073D" w:rsidRDefault="00974DEE" w:rsidP="00974DEE">
      <w:pPr>
        <w:ind w:left="360"/>
        <w:jc w:val="both"/>
        <w:rPr>
          <w:rFonts w:ascii="Palatino Linotype" w:hAnsi="Palatino Linotype" w:cs="Arial"/>
          <w:color w:val="222222"/>
          <w:sz w:val="24"/>
          <w:szCs w:val="24"/>
        </w:rPr>
      </w:pPr>
    </w:p>
    <w:p w:rsidR="00974DEE" w:rsidRPr="00A4618F" w:rsidRDefault="00974DEE" w:rsidP="00974DEE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</w:p>
    <w:p w:rsidR="00974DEE" w:rsidRPr="00536724" w:rsidRDefault="00974DEE" w:rsidP="00974DEE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</w:p>
    <w:p w:rsidR="00974DEE" w:rsidRPr="004D2040" w:rsidRDefault="00974DEE" w:rsidP="00974DEE">
      <w:pPr>
        <w:spacing w:before="240" w:after="120" w:line="259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</w:p>
    <w:sectPr w:rsidR="00974DEE" w:rsidRPr="004D2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2A" w:rsidRDefault="0010582A" w:rsidP="0057661E">
      <w:pPr>
        <w:spacing w:after="0" w:line="240" w:lineRule="auto"/>
      </w:pPr>
      <w:r>
        <w:separator/>
      </w:r>
    </w:p>
  </w:endnote>
  <w:endnote w:type="continuationSeparator" w:id="0">
    <w:p w:rsidR="0010582A" w:rsidRDefault="0010582A" w:rsidP="0057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61E" w:rsidRDefault="0057661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50620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7661E" w:rsidRDefault="0057661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7661E" w:rsidRDefault="0057661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61E" w:rsidRDefault="0057661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2A" w:rsidRDefault="0010582A" w:rsidP="0057661E">
      <w:pPr>
        <w:spacing w:after="0" w:line="240" w:lineRule="auto"/>
      </w:pPr>
      <w:r>
        <w:separator/>
      </w:r>
    </w:p>
  </w:footnote>
  <w:footnote w:type="continuationSeparator" w:id="0">
    <w:p w:rsidR="0010582A" w:rsidRDefault="0010582A" w:rsidP="00576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61E" w:rsidRDefault="0057661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61E" w:rsidRDefault="0057661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61E" w:rsidRDefault="0057661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A8F"/>
    <w:multiLevelType w:val="multilevel"/>
    <w:tmpl w:val="F4DC3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6C1062B"/>
    <w:multiLevelType w:val="hybridMultilevel"/>
    <w:tmpl w:val="AF5E5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96213"/>
    <w:multiLevelType w:val="hybridMultilevel"/>
    <w:tmpl w:val="67823D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34DF4"/>
    <w:multiLevelType w:val="hybridMultilevel"/>
    <w:tmpl w:val="BFD83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078AA"/>
    <w:multiLevelType w:val="hybridMultilevel"/>
    <w:tmpl w:val="B0BCC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271E5"/>
    <w:multiLevelType w:val="hybridMultilevel"/>
    <w:tmpl w:val="6BBA2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47692"/>
    <w:multiLevelType w:val="hybridMultilevel"/>
    <w:tmpl w:val="13029A6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EE"/>
    <w:rsid w:val="000065DB"/>
    <w:rsid w:val="00024E0F"/>
    <w:rsid w:val="000627A1"/>
    <w:rsid w:val="000651B4"/>
    <w:rsid w:val="000800C0"/>
    <w:rsid w:val="00093D56"/>
    <w:rsid w:val="000C588F"/>
    <w:rsid w:val="000D2EB9"/>
    <w:rsid w:val="0010187F"/>
    <w:rsid w:val="001050FE"/>
    <w:rsid w:val="0010582A"/>
    <w:rsid w:val="00110808"/>
    <w:rsid w:val="001213A8"/>
    <w:rsid w:val="001357EF"/>
    <w:rsid w:val="00140783"/>
    <w:rsid w:val="00144899"/>
    <w:rsid w:val="001461D3"/>
    <w:rsid w:val="00163E10"/>
    <w:rsid w:val="001651F8"/>
    <w:rsid w:val="00166B3B"/>
    <w:rsid w:val="00171CCF"/>
    <w:rsid w:val="00172F94"/>
    <w:rsid w:val="001776C3"/>
    <w:rsid w:val="001918AC"/>
    <w:rsid w:val="00193DBC"/>
    <w:rsid w:val="001A1867"/>
    <w:rsid w:val="001B61C3"/>
    <w:rsid w:val="001D2145"/>
    <w:rsid w:val="001D3F5C"/>
    <w:rsid w:val="00232271"/>
    <w:rsid w:val="00233C4B"/>
    <w:rsid w:val="002347F8"/>
    <w:rsid w:val="00242D79"/>
    <w:rsid w:val="00244A6C"/>
    <w:rsid w:val="00263AB0"/>
    <w:rsid w:val="00270EBD"/>
    <w:rsid w:val="002A53B2"/>
    <w:rsid w:val="002A6E30"/>
    <w:rsid w:val="002B1441"/>
    <w:rsid w:val="002B5A89"/>
    <w:rsid w:val="002D1A59"/>
    <w:rsid w:val="002E344C"/>
    <w:rsid w:val="003142D3"/>
    <w:rsid w:val="0031725D"/>
    <w:rsid w:val="00332FF6"/>
    <w:rsid w:val="00336B8A"/>
    <w:rsid w:val="00342CEB"/>
    <w:rsid w:val="00350A30"/>
    <w:rsid w:val="00362B71"/>
    <w:rsid w:val="003768A6"/>
    <w:rsid w:val="00391D81"/>
    <w:rsid w:val="003A0337"/>
    <w:rsid w:val="003A345C"/>
    <w:rsid w:val="003C17AA"/>
    <w:rsid w:val="003C2A76"/>
    <w:rsid w:val="003C5340"/>
    <w:rsid w:val="003D1DFB"/>
    <w:rsid w:val="003D63A7"/>
    <w:rsid w:val="003F0961"/>
    <w:rsid w:val="00403FF6"/>
    <w:rsid w:val="00406C6B"/>
    <w:rsid w:val="004116AD"/>
    <w:rsid w:val="00424435"/>
    <w:rsid w:val="0043709B"/>
    <w:rsid w:val="0049466D"/>
    <w:rsid w:val="004A51C9"/>
    <w:rsid w:val="004B0777"/>
    <w:rsid w:val="004B1BE7"/>
    <w:rsid w:val="004B4914"/>
    <w:rsid w:val="004B5C6D"/>
    <w:rsid w:val="004D062A"/>
    <w:rsid w:val="004F1EE2"/>
    <w:rsid w:val="00501068"/>
    <w:rsid w:val="0050341C"/>
    <w:rsid w:val="00531905"/>
    <w:rsid w:val="0057661E"/>
    <w:rsid w:val="005A412B"/>
    <w:rsid w:val="005A43A2"/>
    <w:rsid w:val="005B119C"/>
    <w:rsid w:val="005D1F76"/>
    <w:rsid w:val="005F3E8A"/>
    <w:rsid w:val="005F3FCC"/>
    <w:rsid w:val="00603BAF"/>
    <w:rsid w:val="00604722"/>
    <w:rsid w:val="006209AB"/>
    <w:rsid w:val="006221CB"/>
    <w:rsid w:val="00627865"/>
    <w:rsid w:val="006310C2"/>
    <w:rsid w:val="006442ED"/>
    <w:rsid w:val="00647561"/>
    <w:rsid w:val="00673A78"/>
    <w:rsid w:val="00680B3E"/>
    <w:rsid w:val="00687A54"/>
    <w:rsid w:val="006F235B"/>
    <w:rsid w:val="00703E96"/>
    <w:rsid w:val="00704299"/>
    <w:rsid w:val="00713635"/>
    <w:rsid w:val="007329F2"/>
    <w:rsid w:val="0074281A"/>
    <w:rsid w:val="0074333C"/>
    <w:rsid w:val="00783162"/>
    <w:rsid w:val="007870D7"/>
    <w:rsid w:val="007F3B72"/>
    <w:rsid w:val="007F511F"/>
    <w:rsid w:val="00804747"/>
    <w:rsid w:val="00807B07"/>
    <w:rsid w:val="008155F5"/>
    <w:rsid w:val="00815974"/>
    <w:rsid w:val="0084103E"/>
    <w:rsid w:val="00845337"/>
    <w:rsid w:val="00853DC5"/>
    <w:rsid w:val="00855C2C"/>
    <w:rsid w:val="00866D21"/>
    <w:rsid w:val="008703B1"/>
    <w:rsid w:val="00872F30"/>
    <w:rsid w:val="00875DEF"/>
    <w:rsid w:val="0088476D"/>
    <w:rsid w:val="008A1674"/>
    <w:rsid w:val="008B0DB2"/>
    <w:rsid w:val="008B3C18"/>
    <w:rsid w:val="008C48C5"/>
    <w:rsid w:val="009212D9"/>
    <w:rsid w:val="00927708"/>
    <w:rsid w:val="009308C0"/>
    <w:rsid w:val="00953AE0"/>
    <w:rsid w:val="00953D7E"/>
    <w:rsid w:val="0096004C"/>
    <w:rsid w:val="00974DEE"/>
    <w:rsid w:val="009755E5"/>
    <w:rsid w:val="00980212"/>
    <w:rsid w:val="009A4070"/>
    <w:rsid w:val="009B5F22"/>
    <w:rsid w:val="009C0475"/>
    <w:rsid w:val="009C3C78"/>
    <w:rsid w:val="009C7DC7"/>
    <w:rsid w:val="009E1A16"/>
    <w:rsid w:val="009E3298"/>
    <w:rsid w:val="009F25C5"/>
    <w:rsid w:val="009F327C"/>
    <w:rsid w:val="00A032BE"/>
    <w:rsid w:val="00A13B20"/>
    <w:rsid w:val="00A15343"/>
    <w:rsid w:val="00A16751"/>
    <w:rsid w:val="00A26F32"/>
    <w:rsid w:val="00A35BBC"/>
    <w:rsid w:val="00A50EE9"/>
    <w:rsid w:val="00A6559D"/>
    <w:rsid w:val="00A979AF"/>
    <w:rsid w:val="00AA1C26"/>
    <w:rsid w:val="00AA621D"/>
    <w:rsid w:val="00AB283D"/>
    <w:rsid w:val="00AB3DBF"/>
    <w:rsid w:val="00AB455D"/>
    <w:rsid w:val="00B15285"/>
    <w:rsid w:val="00B3171E"/>
    <w:rsid w:val="00B3517D"/>
    <w:rsid w:val="00B35354"/>
    <w:rsid w:val="00B436D8"/>
    <w:rsid w:val="00B44100"/>
    <w:rsid w:val="00B600F1"/>
    <w:rsid w:val="00B618FF"/>
    <w:rsid w:val="00B84E91"/>
    <w:rsid w:val="00B91250"/>
    <w:rsid w:val="00BC3133"/>
    <w:rsid w:val="00BE0485"/>
    <w:rsid w:val="00C30890"/>
    <w:rsid w:val="00C407E4"/>
    <w:rsid w:val="00C42EC1"/>
    <w:rsid w:val="00C44562"/>
    <w:rsid w:val="00C44980"/>
    <w:rsid w:val="00C4724F"/>
    <w:rsid w:val="00C509E6"/>
    <w:rsid w:val="00C81873"/>
    <w:rsid w:val="00C833E5"/>
    <w:rsid w:val="00CA633B"/>
    <w:rsid w:val="00CA649B"/>
    <w:rsid w:val="00CB77F3"/>
    <w:rsid w:val="00CC3BAC"/>
    <w:rsid w:val="00CF18B9"/>
    <w:rsid w:val="00D112B2"/>
    <w:rsid w:val="00D12459"/>
    <w:rsid w:val="00D265C2"/>
    <w:rsid w:val="00D6314F"/>
    <w:rsid w:val="00D873CA"/>
    <w:rsid w:val="00D969E9"/>
    <w:rsid w:val="00DA2AA6"/>
    <w:rsid w:val="00DA34F6"/>
    <w:rsid w:val="00DA6945"/>
    <w:rsid w:val="00DB1CFC"/>
    <w:rsid w:val="00DC071A"/>
    <w:rsid w:val="00DC400B"/>
    <w:rsid w:val="00DC41C0"/>
    <w:rsid w:val="00DD6CCD"/>
    <w:rsid w:val="00DD79B4"/>
    <w:rsid w:val="00DE26E8"/>
    <w:rsid w:val="00DF1C93"/>
    <w:rsid w:val="00E03F49"/>
    <w:rsid w:val="00E33385"/>
    <w:rsid w:val="00E542D7"/>
    <w:rsid w:val="00E71E27"/>
    <w:rsid w:val="00E7327E"/>
    <w:rsid w:val="00EB5780"/>
    <w:rsid w:val="00EB79D6"/>
    <w:rsid w:val="00EC49B6"/>
    <w:rsid w:val="00EE02FA"/>
    <w:rsid w:val="00EF7DD7"/>
    <w:rsid w:val="00F03C3C"/>
    <w:rsid w:val="00F37489"/>
    <w:rsid w:val="00F37505"/>
    <w:rsid w:val="00F55999"/>
    <w:rsid w:val="00F55B1B"/>
    <w:rsid w:val="00F573FD"/>
    <w:rsid w:val="00F9202A"/>
    <w:rsid w:val="00FA06EF"/>
    <w:rsid w:val="00FB5487"/>
    <w:rsid w:val="00FC3209"/>
    <w:rsid w:val="00FC7763"/>
    <w:rsid w:val="00FE3D9F"/>
    <w:rsid w:val="00FE4491"/>
    <w:rsid w:val="00FE4739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4D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661E"/>
  </w:style>
  <w:style w:type="paragraph" w:styleId="Pieddepage">
    <w:name w:val="footer"/>
    <w:basedOn w:val="Normal"/>
    <w:link w:val="PieddepageCar"/>
    <w:uiPriority w:val="99"/>
    <w:unhideWhenUsed/>
    <w:rsid w:val="0057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6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4D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661E"/>
  </w:style>
  <w:style w:type="paragraph" w:styleId="Pieddepage">
    <w:name w:val="footer"/>
    <w:basedOn w:val="Normal"/>
    <w:link w:val="PieddepageCar"/>
    <w:uiPriority w:val="99"/>
    <w:unhideWhenUsed/>
    <w:rsid w:val="0057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6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2017-03-17T13:23:00Z</dcterms:created>
  <dcterms:modified xsi:type="dcterms:W3CDTF">2017-08-18T10:50:00Z</dcterms:modified>
</cp:coreProperties>
</file>