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24" w:rsidRDefault="007A1624" w:rsidP="002275DB">
      <w:pPr>
        <w:spacing w:after="0"/>
        <w:jc w:val="center"/>
        <w:rPr>
          <w:rFonts w:ascii="Trebuchet MS" w:hAnsi="Trebuchet MS" w:cs="Arial"/>
          <w:b/>
          <w:color w:val="222222"/>
          <w:sz w:val="32"/>
          <w:szCs w:val="32"/>
        </w:rPr>
      </w:pPr>
      <w:bookmarkStart w:id="0" w:name="_Hlk502702979"/>
    </w:p>
    <w:p w:rsidR="009D3026" w:rsidRDefault="009D3026" w:rsidP="002275DB">
      <w:pPr>
        <w:spacing w:after="0"/>
        <w:jc w:val="center"/>
        <w:rPr>
          <w:rFonts w:ascii="Trebuchet MS" w:hAnsi="Trebuchet MS" w:cs="Arial"/>
          <w:b/>
          <w:color w:val="222222"/>
          <w:sz w:val="32"/>
          <w:szCs w:val="32"/>
        </w:rPr>
      </w:pPr>
    </w:p>
    <w:p w:rsidR="009D3026" w:rsidRDefault="009D3026" w:rsidP="002275DB">
      <w:pPr>
        <w:spacing w:after="0"/>
        <w:jc w:val="center"/>
        <w:rPr>
          <w:rFonts w:ascii="Trebuchet MS" w:hAnsi="Trebuchet MS" w:cs="Arial"/>
          <w:b/>
          <w:color w:val="222222"/>
          <w:sz w:val="32"/>
          <w:szCs w:val="32"/>
        </w:rPr>
      </w:pPr>
    </w:p>
    <w:p w:rsidR="009D3026" w:rsidRDefault="009D3026" w:rsidP="002275DB">
      <w:pPr>
        <w:spacing w:after="0"/>
        <w:jc w:val="center"/>
        <w:rPr>
          <w:rFonts w:ascii="Trebuchet MS" w:hAnsi="Trebuchet MS" w:cs="Arial"/>
          <w:b/>
          <w:color w:val="222222"/>
          <w:sz w:val="32"/>
          <w:szCs w:val="32"/>
        </w:rPr>
      </w:pPr>
    </w:p>
    <w:p w:rsidR="007A1624" w:rsidRDefault="007A1624" w:rsidP="007A1624">
      <w:pPr>
        <w:ind w:left="-284"/>
        <w:jc w:val="center"/>
        <w:rPr>
          <w:rFonts w:ascii="Comic Sans MS" w:hAnsi="Comic Sans MS"/>
          <w:b/>
          <w:sz w:val="28"/>
          <w:szCs w:val="32"/>
        </w:rPr>
      </w:pPr>
      <w:r>
        <w:br/>
      </w:r>
      <w:r w:rsidRPr="00A858AF">
        <w:rPr>
          <w:rFonts w:ascii="Comic Sans MS" w:hAnsi="Comic Sans MS"/>
          <w:b/>
          <w:sz w:val="28"/>
          <w:szCs w:val="32"/>
        </w:rPr>
        <w:t>Projet de Renforcement des capacités en matière</w:t>
      </w:r>
      <w:r w:rsidRPr="00A858AF">
        <w:rPr>
          <w:rFonts w:ascii="Comic Sans MS" w:hAnsi="Comic Sans MS"/>
          <w:b/>
          <w:sz w:val="28"/>
        </w:rPr>
        <w:t xml:space="preserve"> de </w:t>
      </w:r>
      <w:r>
        <w:rPr>
          <w:rFonts w:ascii="Comic Sans MS" w:hAnsi="Comic Sans MS"/>
          <w:b/>
          <w:sz w:val="28"/>
        </w:rPr>
        <w:br/>
      </w:r>
      <w:r w:rsidRPr="00A858AF">
        <w:rPr>
          <w:rFonts w:ascii="Comic Sans MS" w:hAnsi="Comic Sans MS"/>
          <w:b/>
          <w:sz w:val="28"/>
        </w:rPr>
        <w:t>Partage des données Environnementales et de Production des Rapports à l’aide d’un Système d’Informations Environnementales Partagé (SIE</w:t>
      </w:r>
      <w:r>
        <w:rPr>
          <w:rFonts w:ascii="Comic Sans MS" w:hAnsi="Comic Sans MS"/>
          <w:b/>
          <w:sz w:val="28"/>
        </w:rPr>
        <w:t>P</w:t>
      </w:r>
      <w:r w:rsidRPr="00A858AF">
        <w:rPr>
          <w:rFonts w:ascii="Comic Sans MS" w:hAnsi="Comic Sans MS"/>
          <w:b/>
          <w:sz w:val="28"/>
        </w:rPr>
        <w:t>) en Afrique</w:t>
      </w:r>
      <w:r w:rsidRPr="00A858AF">
        <w:rPr>
          <w:rFonts w:ascii="Comic Sans MS" w:hAnsi="Comic Sans MS"/>
          <w:b/>
          <w:sz w:val="24"/>
        </w:rPr>
        <w:br/>
      </w:r>
      <w:r w:rsidRPr="00A858AF">
        <w:rPr>
          <w:rFonts w:ascii="Comic Sans MS" w:hAnsi="Comic Sans MS"/>
          <w:b/>
          <w:sz w:val="6"/>
        </w:rPr>
        <w:br/>
      </w:r>
    </w:p>
    <w:p w:rsidR="007A1624" w:rsidRDefault="007A1624" w:rsidP="007A1624"/>
    <w:p w:rsidR="007A1624" w:rsidRDefault="007A1624" w:rsidP="007A1624"/>
    <w:p w:rsidR="007A1624" w:rsidRDefault="007A1624" w:rsidP="007A1624"/>
    <w:p w:rsidR="007A1624" w:rsidRDefault="007A1624" w:rsidP="007A1624"/>
    <w:p w:rsidR="007A1624" w:rsidRDefault="007A1624" w:rsidP="007A1624">
      <w:pPr>
        <w:pBdr>
          <w:top w:val="single" w:sz="4" w:space="1" w:color="auto"/>
          <w:left w:val="single" w:sz="4" w:space="4" w:color="auto"/>
          <w:bottom w:val="single" w:sz="4" w:space="1" w:color="auto"/>
          <w:right w:val="single" w:sz="4" w:space="4" w:color="auto"/>
        </w:pBdr>
        <w:ind w:left="709" w:hanging="142"/>
        <w:jc w:val="center"/>
        <w:rPr>
          <w:rFonts w:ascii="Comic Sans MS" w:hAnsi="Comic Sans MS"/>
          <w:b/>
          <w:sz w:val="56"/>
        </w:rPr>
      </w:pPr>
      <w:r>
        <w:rPr>
          <w:rFonts w:ascii="Comic Sans MS" w:hAnsi="Comic Sans MS"/>
          <w:b/>
          <w:sz w:val="56"/>
        </w:rPr>
        <w:t>RAPPORT INTERMEDIAIRE</w:t>
      </w:r>
    </w:p>
    <w:p w:rsidR="007A1624" w:rsidRDefault="007A1624" w:rsidP="007A1624">
      <w:pPr>
        <w:jc w:val="center"/>
        <w:rPr>
          <w:sz w:val="48"/>
        </w:rPr>
      </w:pPr>
    </w:p>
    <w:p w:rsidR="007A1624" w:rsidRDefault="007A1624" w:rsidP="007A1624">
      <w:pPr>
        <w:jc w:val="center"/>
        <w:rPr>
          <w:sz w:val="48"/>
        </w:rPr>
      </w:pPr>
    </w:p>
    <w:p w:rsidR="007A1624" w:rsidRDefault="007A1624" w:rsidP="007A1624">
      <w:pPr>
        <w:jc w:val="center"/>
        <w:rPr>
          <w:sz w:val="48"/>
        </w:rPr>
      </w:pPr>
    </w:p>
    <w:p w:rsidR="007A1624" w:rsidRDefault="007A1624" w:rsidP="007A1624">
      <w:pPr>
        <w:jc w:val="center"/>
        <w:rPr>
          <w:sz w:val="48"/>
        </w:rPr>
      </w:pPr>
    </w:p>
    <w:p w:rsidR="007A1624" w:rsidRDefault="007A1624" w:rsidP="007A1624">
      <w:pPr>
        <w:jc w:val="center"/>
        <w:rPr>
          <w:sz w:val="48"/>
        </w:rPr>
      </w:pPr>
    </w:p>
    <w:p w:rsidR="007A1624" w:rsidRDefault="007A1624" w:rsidP="007A1624">
      <w:pPr>
        <w:jc w:val="center"/>
        <w:rPr>
          <w:sz w:val="48"/>
        </w:rPr>
      </w:pPr>
    </w:p>
    <w:p w:rsidR="007A1624" w:rsidRPr="00BB6DCF" w:rsidRDefault="007A1624" w:rsidP="007A1624">
      <w:pPr>
        <w:pStyle w:val="Paragraphedeliste"/>
        <w:numPr>
          <w:ilvl w:val="0"/>
          <w:numId w:val="25"/>
        </w:numPr>
        <w:spacing w:after="160" w:line="259" w:lineRule="auto"/>
        <w:jc w:val="center"/>
        <w:rPr>
          <w:sz w:val="48"/>
        </w:rPr>
      </w:pPr>
      <w:r w:rsidRPr="00BB6DCF">
        <w:rPr>
          <w:rFonts w:ascii="Comic Sans MS" w:hAnsi="Comic Sans MS"/>
          <w:b/>
          <w:sz w:val="28"/>
        </w:rPr>
        <w:t>Octobre 2017 -</w:t>
      </w:r>
    </w:p>
    <w:p w:rsidR="007A1624" w:rsidRDefault="007A1624" w:rsidP="007A1624">
      <w:pPr>
        <w:rPr>
          <w:rFonts w:ascii="Times New Roman" w:eastAsia="Times New Roman" w:hAnsi="Times New Roman" w:cs="Times New Roman"/>
          <w:b/>
          <w:sz w:val="24"/>
          <w:szCs w:val="24"/>
          <w:lang w:eastAsia="fr-FR"/>
        </w:rPr>
      </w:pPr>
    </w:p>
    <w:p w:rsidR="007A1624" w:rsidRDefault="007A1624" w:rsidP="002275DB">
      <w:pPr>
        <w:spacing w:after="0"/>
        <w:jc w:val="center"/>
        <w:rPr>
          <w:rFonts w:ascii="Trebuchet MS" w:hAnsi="Trebuchet MS" w:cs="Arial"/>
          <w:b/>
          <w:color w:val="222222"/>
          <w:sz w:val="32"/>
          <w:szCs w:val="32"/>
        </w:rPr>
      </w:pPr>
    </w:p>
    <w:p w:rsidR="007A1624" w:rsidRDefault="007A1624" w:rsidP="002275DB">
      <w:pPr>
        <w:spacing w:after="0"/>
        <w:jc w:val="center"/>
        <w:rPr>
          <w:rFonts w:ascii="Trebuchet MS" w:hAnsi="Trebuchet MS" w:cs="Arial"/>
          <w:b/>
          <w:color w:val="222222"/>
          <w:sz w:val="32"/>
          <w:szCs w:val="32"/>
        </w:rPr>
      </w:pPr>
    </w:p>
    <w:tbl>
      <w:tblPr>
        <w:tblStyle w:val="Grilledutableau"/>
        <w:tblW w:w="9917" w:type="dxa"/>
        <w:tblLook w:val="04A0" w:firstRow="1" w:lastRow="0" w:firstColumn="1" w:lastColumn="0" w:noHBand="0" w:noVBand="1"/>
      </w:tblPr>
      <w:tblGrid>
        <w:gridCol w:w="4106"/>
        <w:gridCol w:w="5811"/>
      </w:tblGrid>
      <w:tr w:rsidR="008D4DA3" w:rsidTr="00CD775A">
        <w:tc>
          <w:tcPr>
            <w:tcW w:w="9917" w:type="dxa"/>
            <w:gridSpan w:val="2"/>
          </w:tcPr>
          <w:bookmarkEnd w:id="0"/>
          <w:p w:rsidR="008D4DA3" w:rsidRDefault="007C3322" w:rsidP="00AE34CC">
            <w:r>
              <w:rPr>
                <w:rFonts w:ascii="Trebuchet MS" w:hAnsi="Trebuchet MS" w:cs="Arial"/>
                <w:b/>
                <w:color w:val="222222"/>
                <w:sz w:val="28"/>
                <w:szCs w:val="28"/>
              </w:rPr>
              <w:t>I</w:t>
            </w:r>
            <w:r w:rsidRPr="0069276D">
              <w:rPr>
                <w:rFonts w:ascii="Trebuchet MS" w:hAnsi="Trebuchet MS" w:cs="Arial"/>
                <w:b/>
                <w:color w:val="222222"/>
                <w:sz w:val="28"/>
                <w:szCs w:val="28"/>
              </w:rPr>
              <w:t>dentification</w:t>
            </w:r>
            <w:r w:rsidR="008D4DA3" w:rsidRPr="0069276D">
              <w:rPr>
                <w:rFonts w:ascii="Trebuchet MS" w:hAnsi="Trebuchet MS" w:cs="Arial"/>
                <w:color w:val="222222"/>
                <w:sz w:val="28"/>
                <w:szCs w:val="28"/>
              </w:rPr>
              <w:t xml:space="preserve"> :</w:t>
            </w:r>
          </w:p>
        </w:tc>
      </w:tr>
      <w:tr w:rsidR="00D43174" w:rsidTr="00AE34CC">
        <w:tc>
          <w:tcPr>
            <w:tcW w:w="4106" w:type="dxa"/>
          </w:tcPr>
          <w:p w:rsidR="00D43174" w:rsidRDefault="00D43174" w:rsidP="00AE34CC">
            <w:r w:rsidRPr="00A9653E">
              <w:rPr>
                <w:rFonts w:ascii="Trebuchet MS" w:hAnsi="Trebuchet MS" w:cs="Arial"/>
                <w:color w:val="222222"/>
                <w:sz w:val="24"/>
                <w:szCs w:val="24"/>
              </w:rPr>
              <w:t>Le nom du partenaire</w:t>
            </w:r>
          </w:p>
        </w:tc>
        <w:tc>
          <w:tcPr>
            <w:tcW w:w="5811" w:type="dxa"/>
          </w:tcPr>
          <w:p w:rsidR="00D43174" w:rsidRPr="00D32A7D" w:rsidRDefault="00D43174" w:rsidP="00AE34CC">
            <w:pPr>
              <w:rPr>
                <w:rFonts w:ascii="Trebuchet MS" w:hAnsi="Trebuchet MS" w:cs="Arial"/>
                <w:color w:val="222222"/>
                <w:sz w:val="24"/>
                <w:szCs w:val="24"/>
              </w:rPr>
            </w:pPr>
            <w:r>
              <w:rPr>
                <w:rFonts w:ascii="Trebuchet MS" w:hAnsi="Trebuchet MS" w:cs="Arial"/>
                <w:color w:val="222222"/>
                <w:sz w:val="24"/>
                <w:szCs w:val="24"/>
              </w:rPr>
              <w:t xml:space="preserve">Direction Archives et Nouvelles Technologies de l’Information et Communication (DANTIC) ex  Centre National d’Information sur l’Environnement (CNIE)                                                                                  </w:t>
            </w:r>
          </w:p>
        </w:tc>
      </w:tr>
      <w:tr w:rsidR="00D43174" w:rsidTr="00AE34CC">
        <w:tc>
          <w:tcPr>
            <w:tcW w:w="4106" w:type="dxa"/>
          </w:tcPr>
          <w:p w:rsidR="00D43174" w:rsidRDefault="00D43174" w:rsidP="00AE34CC">
            <w:r w:rsidRPr="00A9653E">
              <w:rPr>
                <w:rFonts w:ascii="Trebuchet MS" w:hAnsi="Trebuchet MS" w:cs="Arial"/>
                <w:color w:val="222222"/>
                <w:sz w:val="24"/>
                <w:szCs w:val="24"/>
              </w:rPr>
              <w:t>Ligne budgétaire</w:t>
            </w:r>
          </w:p>
        </w:tc>
        <w:tc>
          <w:tcPr>
            <w:tcW w:w="5811" w:type="dxa"/>
          </w:tcPr>
          <w:p w:rsidR="00D43174" w:rsidRDefault="00D43174" w:rsidP="00AE34CC">
            <w:r>
              <w:t>B 17</w:t>
            </w:r>
          </w:p>
        </w:tc>
      </w:tr>
      <w:tr w:rsidR="00D43174" w:rsidTr="00AE34CC">
        <w:tc>
          <w:tcPr>
            <w:tcW w:w="4106" w:type="dxa"/>
          </w:tcPr>
          <w:p w:rsidR="00D43174" w:rsidRDefault="00D43174" w:rsidP="00AE34CC">
            <w:r w:rsidRPr="00A9653E">
              <w:rPr>
                <w:rFonts w:ascii="Trebuchet MS" w:hAnsi="Trebuchet MS" w:cs="Arial"/>
                <w:color w:val="222222"/>
                <w:sz w:val="24"/>
                <w:szCs w:val="24"/>
              </w:rPr>
              <w:t>POW 2014-2015 Sous-programme</w:t>
            </w:r>
            <w:r>
              <w:rPr>
                <w:rFonts w:ascii="Trebuchet MS" w:hAnsi="Trebuchet MS" w:cs="Arial"/>
                <w:color w:val="222222"/>
                <w:sz w:val="24"/>
                <w:szCs w:val="24"/>
              </w:rPr>
              <w:tab/>
              <w:t xml:space="preserve"> 7</w:t>
            </w:r>
          </w:p>
        </w:tc>
        <w:tc>
          <w:tcPr>
            <w:tcW w:w="5811" w:type="dxa"/>
          </w:tcPr>
          <w:p w:rsidR="00D43174" w:rsidRDefault="00D43174" w:rsidP="00AE34CC">
            <w:pPr>
              <w:pStyle w:val="PrformatHTML"/>
              <w:jc w:val="both"/>
              <w:rPr>
                <w:rFonts w:ascii="Trebuchet MS" w:eastAsia="Times New Roman" w:hAnsi="Trebuchet MS" w:cs="Courier New"/>
                <w:sz w:val="24"/>
                <w:szCs w:val="24"/>
                <w:lang w:eastAsia="fr-FR"/>
              </w:rPr>
            </w:pPr>
            <w:r>
              <w:rPr>
                <w:rFonts w:ascii="Trebuchet MS" w:hAnsi="Trebuchet MS" w:cs="Arial"/>
                <w:color w:val="222222"/>
                <w:sz w:val="24"/>
                <w:szCs w:val="24"/>
              </w:rPr>
              <w:t>R</w:t>
            </w:r>
            <w:r w:rsidRPr="002F5C80">
              <w:rPr>
                <w:rFonts w:ascii="Trebuchet MS" w:eastAsia="Times New Roman" w:hAnsi="Trebuchet MS" w:cs="Courier New"/>
                <w:sz w:val="24"/>
                <w:szCs w:val="24"/>
                <w:lang w:eastAsia="fr-FR"/>
              </w:rPr>
              <w:t xml:space="preserve">evue Environnementale, et plus précisément </w:t>
            </w:r>
            <w:r>
              <w:rPr>
                <w:rFonts w:ascii="Trebuchet MS" w:eastAsia="Times New Roman" w:hAnsi="Trebuchet MS" w:cs="Courier New"/>
                <w:sz w:val="24"/>
                <w:szCs w:val="24"/>
                <w:lang w:eastAsia="fr-FR"/>
              </w:rPr>
              <w:t xml:space="preserve">dans </w:t>
            </w:r>
          </w:p>
          <w:p w:rsidR="00D43174" w:rsidRPr="00E620ED" w:rsidRDefault="00D43174" w:rsidP="00AE34CC">
            <w:pPr>
              <w:pStyle w:val="PrformatHTML"/>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s</w:t>
            </w:r>
            <w:r w:rsidRPr="002F5C80">
              <w:rPr>
                <w:rFonts w:ascii="Trebuchet MS" w:eastAsia="Times New Roman" w:hAnsi="Trebuchet MS" w:cs="Courier New"/>
                <w:sz w:val="24"/>
                <w:szCs w:val="24"/>
                <w:lang w:eastAsia="fr-FR"/>
              </w:rPr>
              <w:t>on Accomplissement 7 a</w:t>
            </w:r>
            <w:r>
              <w:rPr>
                <w:rFonts w:ascii="Trebuchet MS" w:eastAsia="Times New Roman" w:hAnsi="Trebuchet MS" w:cs="Courier New"/>
                <w:sz w:val="24"/>
                <w:szCs w:val="24"/>
                <w:lang w:eastAsia="fr-FR"/>
              </w:rPr>
              <w:t>) :</w:t>
            </w:r>
            <w:r w:rsidRPr="002F5C80">
              <w:rPr>
                <w:rFonts w:ascii="Trebuchet MS" w:eastAsia="Times New Roman" w:hAnsi="Trebuchet MS" w:cs="Courier New"/>
                <w:sz w:val="24"/>
                <w:szCs w:val="24"/>
                <w:lang w:eastAsia="fr-FR"/>
              </w:rPr>
              <w:t xml:space="preserve"> L'élaboration de </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politiques à l'échelle mondiale</w:t>
            </w:r>
            <w:r>
              <w:rPr>
                <w:rFonts w:ascii="Trebuchet MS" w:eastAsia="Times New Roman" w:hAnsi="Trebuchet MS" w:cs="Courier New"/>
                <w:sz w:val="24"/>
                <w:szCs w:val="24"/>
                <w:lang w:eastAsia="fr-FR"/>
              </w:rPr>
              <w:t>,</w:t>
            </w:r>
            <w:r w:rsidRPr="002F5C80">
              <w:rPr>
                <w:rFonts w:ascii="Trebuchet MS" w:eastAsia="Times New Roman" w:hAnsi="Trebuchet MS" w:cs="Courier New"/>
                <w:sz w:val="24"/>
                <w:szCs w:val="24"/>
                <w:lang w:eastAsia="fr-FR"/>
              </w:rPr>
              <w:t xml:space="preserve"> </w:t>
            </w:r>
            <w:r>
              <w:rPr>
                <w:rFonts w:ascii="Trebuchet MS" w:eastAsia="Times New Roman" w:hAnsi="Trebuchet MS" w:cs="Courier New"/>
                <w:sz w:val="24"/>
                <w:szCs w:val="24"/>
                <w:lang w:eastAsia="fr-FR"/>
              </w:rPr>
              <w:t>r</w:t>
            </w:r>
            <w:r w:rsidRPr="002F5C80">
              <w:rPr>
                <w:rFonts w:ascii="Trebuchet MS" w:eastAsia="Times New Roman" w:hAnsi="Trebuchet MS" w:cs="Courier New"/>
                <w:sz w:val="24"/>
                <w:szCs w:val="24"/>
                <w:lang w:eastAsia="fr-FR"/>
              </w:rPr>
              <w:t>égionale</w:t>
            </w:r>
            <w:r>
              <w:rPr>
                <w:rFonts w:ascii="Trebuchet MS" w:eastAsia="Times New Roman" w:hAnsi="Trebuchet MS" w:cs="Courier New"/>
                <w:sz w:val="24"/>
                <w:szCs w:val="24"/>
                <w:lang w:eastAsia="fr-FR"/>
              </w:rPr>
              <w:t xml:space="preserve"> et                                                    </w:t>
            </w:r>
            <w:r w:rsidRPr="002F5C80">
              <w:rPr>
                <w:rFonts w:ascii="Trebuchet MS" w:eastAsia="Times New Roman" w:hAnsi="Trebuchet MS" w:cs="Courier New"/>
                <w:sz w:val="24"/>
                <w:szCs w:val="24"/>
                <w:lang w:eastAsia="fr-FR"/>
              </w:rPr>
              <w:t xml:space="preserve"> nationale est facilitée par l'information environnementale rendue disponible</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sur des plateformes</w:t>
            </w:r>
            <w:r>
              <w:rPr>
                <w:rFonts w:ascii="Trebuchet MS" w:eastAsia="Times New Roman" w:hAnsi="Trebuchet MS" w:cs="Courier New"/>
                <w:sz w:val="24"/>
                <w:szCs w:val="24"/>
                <w:lang w:eastAsia="fr-FR"/>
              </w:rPr>
              <w:t xml:space="preserve"> ouvertes</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Exécution (s) prévue (s)</w:t>
            </w:r>
          </w:p>
        </w:tc>
        <w:tc>
          <w:tcPr>
            <w:tcW w:w="5811" w:type="dxa"/>
          </w:tcPr>
          <w:p w:rsidR="00D43174"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Cet accord contribuera au travail du Programme</w:t>
            </w:r>
          </w:p>
          <w:p w:rsidR="00D43174"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de travail 2016-2017 des Nations Unies sur </w:t>
            </w:r>
          </w:p>
          <w:p w:rsidR="00D43174" w:rsidRPr="00602A7A"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l’Environnement</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Sortie (s)</w:t>
            </w:r>
          </w:p>
        </w:tc>
        <w:tc>
          <w:tcPr>
            <w:tcW w:w="5811" w:type="dxa"/>
          </w:tcPr>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Produit 711: le (s) plate-forme (s) opérationnelle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en ligne (s) ouverte (s) pour que le public puisse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accéder aux données et informations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Environnementales au niveau mondial, régional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et national, </w:t>
            </w:r>
            <w:r>
              <w:rPr>
                <w:rFonts w:ascii="Trebuchet MS" w:eastAsia="Times New Roman" w:hAnsi="Trebuchet MS" w:cs="Courier New"/>
                <w:sz w:val="24"/>
                <w:szCs w:val="24"/>
                <w:lang w:eastAsia="fr-FR"/>
              </w:rPr>
              <w:t xml:space="preserve">ayant </w:t>
            </w:r>
            <w:r w:rsidRPr="002F5C80">
              <w:rPr>
                <w:rFonts w:ascii="Trebuchet MS" w:eastAsia="Times New Roman" w:hAnsi="Trebuchet MS" w:cs="Courier New"/>
                <w:sz w:val="24"/>
                <w:szCs w:val="24"/>
                <w:lang w:eastAsia="fr-FR"/>
              </w:rPr>
              <w:t xml:space="preserve">bénéficié de la contribution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du PNUE et de </w:t>
            </w:r>
            <w:r>
              <w:rPr>
                <w:rFonts w:ascii="Trebuchet MS" w:eastAsia="Times New Roman" w:hAnsi="Trebuchet MS" w:cs="Courier New"/>
                <w:sz w:val="24"/>
                <w:szCs w:val="24"/>
                <w:lang w:eastAsia="fr-FR"/>
              </w:rPr>
              <w:t xml:space="preserve">ses partenaires pour </w:t>
            </w:r>
            <w:r w:rsidRPr="002F5C80">
              <w:rPr>
                <w:rFonts w:ascii="Trebuchet MS" w:eastAsia="Times New Roman" w:hAnsi="Trebuchet MS" w:cs="Courier New"/>
                <w:sz w:val="24"/>
                <w:szCs w:val="24"/>
                <w:lang w:eastAsia="fr-FR"/>
              </w:rPr>
              <w:t xml:space="preserve">satisfaire les </w:t>
            </w:r>
          </w:p>
          <w:p w:rsidR="00D43174" w:rsidRPr="00F45965"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besoins des différentes</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communautés d'utilisateurs</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Titre du projet de RPC approuvé</w:t>
            </w:r>
          </w:p>
        </w:tc>
        <w:tc>
          <w:tcPr>
            <w:tcW w:w="5811" w:type="dxa"/>
          </w:tcPr>
          <w:p w:rsidR="00D43174" w:rsidRPr="009512B8" w:rsidRDefault="00D43174" w:rsidP="00AE34CC">
            <w:pPr>
              <w:rPr>
                <w:rFonts w:ascii="Trebuchet MS" w:eastAsia="Times New Roman" w:hAnsi="Trebuchet MS" w:cs="Courier New"/>
                <w:i/>
                <w:sz w:val="24"/>
                <w:szCs w:val="24"/>
                <w:lang w:eastAsia="fr-FR"/>
              </w:rPr>
            </w:pPr>
            <w:r w:rsidRPr="009512B8">
              <w:rPr>
                <w:rFonts w:ascii="Trebuchet MS" w:eastAsia="Times New Roman" w:hAnsi="Trebuchet MS" w:cs="Courier New"/>
                <w:i/>
                <w:sz w:val="24"/>
                <w:szCs w:val="24"/>
                <w:lang w:eastAsia="fr-FR"/>
              </w:rPr>
              <w:t xml:space="preserve">Renforcement des capacités pour le partage </w:t>
            </w:r>
            <w:r>
              <w:rPr>
                <w:rFonts w:ascii="Trebuchet MS" w:eastAsia="Times New Roman" w:hAnsi="Trebuchet MS" w:cs="Courier New"/>
                <w:i/>
                <w:sz w:val="24"/>
                <w:szCs w:val="24"/>
                <w:lang w:eastAsia="fr-FR"/>
              </w:rPr>
              <w:t xml:space="preserve">des </w:t>
            </w:r>
          </w:p>
          <w:p w:rsidR="00D43174" w:rsidRPr="0003588B" w:rsidRDefault="00D43174" w:rsidP="00AE34CC">
            <w:pPr>
              <w:rPr>
                <w:rFonts w:ascii="Trebuchet MS" w:eastAsia="Times New Roman" w:hAnsi="Trebuchet MS" w:cs="Courier New"/>
                <w:i/>
                <w:sz w:val="24"/>
                <w:szCs w:val="24"/>
                <w:lang w:eastAsia="fr-FR"/>
              </w:rPr>
            </w:pPr>
            <w:r w:rsidRPr="009512B8">
              <w:rPr>
                <w:rFonts w:ascii="Trebuchet MS" w:eastAsia="Times New Roman" w:hAnsi="Trebuchet MS" w:cs="Courier New"/>
                <w:i/>
                <w:sz w:val="24"/>
                <w:szCs w:val="24"/>
                <w:lang w:eastAsia="fr-FR"/>
              </w:rPr>
              <w:t xml:space="preserve">données environnementales </w:t>
            </w:r>
            <w:r>
              <w:rPr>
                <w:rFonts w:ascii="Trebuchet MS" w:eastAsia="Times New Roman" w:hAnsi="Trebuchet MS" w:cs="Courier New"/>
                <w:i/>
                <w:sz w:val="24"/>
                <w:szCs w:val="24"/>
                <w:lang w:eastAsia="fr-FR"/>
              </w:rPr>
              <w:t xml:space="preserve">et </w:t>
            </w:r>
            <w:r w:rsidRPr="009512B8">
              <w:rPr>
                <w:rFonts w:ascii="Trebuchet MS" w:eastAsia="Times New Roman" w:hAnsi="Trebuchet MS" w:cs="Courier New"/>
                <w:i/>
                <w:sz w:val="24"/>
                <w:szCs w:val="24"/>
                <w:lang w:eastAsia="fr-FR"/>
              </w:rPr>
              <w:t>l'établissement</w:t>
            </w:r>
            <w:r>
              <w:rPr>
                <w:rFonts w:ascii="Trebuchet MS" w:eastAsia="Times New Roman" w:hAnsi="Trebuchet MS" w:cs="Courier New"/>
                <w:i/>
                <w:sz w:val="24"/>
                <w:szCs w:val="24"/>
                <w:lang w:eastAsia="fr-FR"/>
              </w:rPr>
              <w:t xml:space="preserve"> de</w:t>
            </w:r>
            <w:r w:rsidRPr="009512B8">
              <w:rPr>
                <w:rFonts w:ascii="Trebuchet MS" w:eastAsia="Times New Roman" w:hAnsi="Trebuchet MS" w:cs="Courier New"/>
                <w:i/>
                <w:sz w:val="24"/>
                <w:szCs w:val="24"/>
                <w:lang w:eastAsia="fr-FR"/>
              </w:rPr>
              <w:t xml:space="preserve">                                                               rapports à l'aide d'un </w:t>
            </w:r>
            <w:r>
              <w:rPr>
                <w:rFonts w:ascii="Trebuchet MS" w:eastAsia="Times New Roman" w:hAnsi="Trebuchet MS" w:cs="Courier New"/>
                <w:i/>
                <w:sz w:val="24"/>
                <w:szCs w:val="24"/>
                <w:lang w:eastAsia="fr-FR"/>
              </w:rPr>
              <w:t xml:space="preserve">Système d’Information </w:t>
            </w:r>
            <w:r w:rsidRPr="009512B8">
              <w:rPr>
                <w:rFonts w:ascii="Trebuchet MS" w:eastAsia="Times New Roman" w:hAnsi="Trebuchet MS" w:cs="Courier New"/>
                <w:i/>
                <w:sz w:val="24"/>
                <w:szCs w:val="24"/>
                <w:lang w:eastAsia="fr-FR"/>
              </w:rPr>
              <w:t xml:space="preserve"> Environnementale </w:t>
            </w:r>
            <w:r>
              <w:rPr>
                <w:rFonts w:ascii="Trebuchet MS" w:eastAsia="Times New Roman" w:hAnsi="Trebuchet MS" w:cs="Courier New"/>
                <w:i/>
                <w:sz w:val="24"/>
                <w:szCs w:val="24"/>
                <w:lang w:eastAsia="fr-FR"/>
              </w:rPr>
              <w:t xml:space="preserve">Partagé </w:t>
            </w:r>
            <w:r w:rsidRPr="009512B8">
              <w:rPr>
                <w:rFonts w:ascii="Trebuchet MS" w:eastAsia="Times New Roman" w:hAnsi="Trebuchet MS" w:cs="Courier New"/>
                <w:i/>
                <w:sz w:val="24"/>
                <w:szCs w:val="24"/>
                <w:lang w:eastAsia="fr-FR"/>
              </w:rPr>
              <w:t>(</w:t>
            </w:r>
            <w:r>
              <w:rPr>
                <w:rFonts w:ascii="Trebuchet MS" w:eastAsia="Times New Roman" w:hAnsi="Trebuchet MS" w:cs="Courier New"/>
                <w:i/>
                <w:sz w:val="24"/>
                <w:szCs w:val="24"/>
                <w:lang w:eastAsia="fr-FR"/>
              </w:rPr>
              <w:t>SIEP/</w:t>
            </w:r>
            <w:r w:rsidRPr="009512B8">
              <w:rPr>
                <w:rFonts w:ascii="Trebuchet MS" w:eastAsia="Times New Roman" w:hAnsi="Trebuchet MS" w:cs="Courier New"/>
                <w:i/>
                <w:sz w:val="24"/>
                <w:szCs w:val="24"/>
                <w:lang w:eastAsia="fr-FR"/>
              </w:rPr>
              <w:t>SEIS) en Afrique</w:t>
            </w:r>
            <w:r w:rsidRPr="0099153F">
              <w:rPr>
                <w:rFonts w:ascii="Trebuchet MS" w:eastAsia="Times New Roman" w:hAnsi="Trebuchet MS" w:cs="Courier New"/>
                <w:b/>
                <w:i/>
                <w:sz w:val="24"/>
                <w:szCs w:val="24"/>
                <w:lang w:eastAsia="fr-FR"/>
              </w:rPr>
              <w:t> </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SSFA date de début</w:t>
            </w:r>
            <w:r>
              <w:rPr>
                <w:rFonts w:ascii="Trebuchet MS" w:hAnsi="Trebuchet MS" w:cs="Arial"/>
                <w:color w:val="222222"/>
                <w:sz w:val="24"/>
                <w:szCs w:val="24"/>
              </w:rPr>
              <w:tab/>
            </w:r>
          </w:p>
        </w:tc>
        <w:tc>
          <w:tcPr>
            <w:tcW w:w="5811" w:type="dxa"/>
          </w:tcPr>
          <w:p w:rsidR="00D43174" w:rsidRDefault="00D43174" w:rsidP="00AE34CC">
            <w:r>
              <w:rPr>
                <w:rFonts w:ascii="Trebuchet MS" w:hAnsi="Trebuchet MS" w:cs="Arial"/>
                <w:color w:val="222222"/>
                <w:sz w:val="24"/>
                <w:szCs w:val="24"/>
              </w:rPr>
              <w:t>Le 10 avril 2017</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Période de déclaration</w:t>
            </w:r>
          </w:p>
        </w:tc>
        <w:tc>
          <w:tcPr>
            <w:tcW w:w="5811" w:type="dxa"/>
          </w:tcPr>
          <w:p w:rsidR="00D43174" w:rsidRDefault="00D43174" w:rsidP="00AE34CC">
            <w:r>
              <w:rPr>
                <w:rFonts w:ascii="Trebuchet MS" w:hAnsi="Trebuchet MS" w:cs="Arial"/>
                <w:color w:val="222222"/>
                <w:sz w:val="24"/>
                <w:szCs w:val="24"/>
              </w:rPr>
              <w:t>de Décembre 2016 à 31/12 / 2017</w:t>
            </w:r>
          </w:p>
        </w:tc>
      </w:tr>
    </w:tbl>
    <w:p w:rsidR="00095E32" w:rsidRPr="00F7177A" w:rsidRDefault="00376625" w:rsidP="004D65BD">
      <w:pPr>
        <w:spacing w:after="0"/>
        <w:rPr>
          <w:rFonts w:ascii="Trebuchet MS" w:eastAsia="Times New Roman" w:hAnsi="Trebuchet MS" w:cs="Courier New"/>
          <w:b/>
          <w:i/>
          <w:sz w:val="24"/>
          <w:szCs w:val="24"/>
          <w:lang w:eastAsia="fr-FR"/>
        </w:rPr>
      </w:pPr>
      <w:r w:rsidRPr="00A9653E">
        <w:rPr>
          <w:rFonts w:ascii="Trebuchet MS" w:hAnsi="Trebuchet MS" w:cs="Arial"/>
          <w:color w:val="222222"/>
          <w:sz w:val="24"/>
          <w:szCs w:val="24"/>
        </w:rPr>
        <w:br/>
      </w:r>
      <w:r w:rsidRPr="00A9653E">
        <w:rPr>
          <w:rFonts w:ascii="Trebuchet MS" w:hAnsi="Trebuchet MS" w:cs="Arial"/>
          <w:color w:val="222222"/>
          <w:sz w:val="24"/>
          <w:szCs w:val="24"/>
        </w:rPr>
        <w:br/>
      </w:r>
      <w:r w:rsidR="0069276D">
        <w:rPr>
          <w:rFonts w:ascii="Trebuchet MS" w:hAnsi="Trebuchet MS" w:cs="Arial"/>
          <w:b/>
          <w:color w:val="222222"/>
          <w:sz w:val="28"/>
          <w:szCs w:val="28"/>
        </w:rPr>
        <w:t xml:space="preserve">2. </w:t>
      </w:r>
      <w:r w:rsidRPr="009648BC">
        <w:rPr>
          <w:rFonts w:ascii="Trebuchet MS" w:hAnsi="Trebuchet MS" w:cs="Arial"/>
          <w:b/>
          <w:color w:val="222222"/>
          <w:sz w:val="28"/>
          <w:szCs w:val="28"/>
        </w:rPr>
        <w:t>Résumé du statut</w:t>
      </w:r>
      <w:r w:rsidRPr="009648BC">
        <w:rPr>
          <w:rFonts w:ascii="Trebuchet MS" w:hAnsi="Trebuchet MS" w:cs="Arial"/>
          <w:color w:val="222222"/>
          <w:sz w:val="28"/>
          <w:szCs w:val="28"/>
        </w:rPr>
        <w:t>:</w:t>
      </w:r>
    </w:p>
    <w:p w:rsidR="00095E32" w:rsidRPr="00113528" w:rsidRDefault="00376625" w:rsidP="0009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9648BC">
        <w:rPr>
          <w:rFonts w:ascii="Trebuchet MS" w:hAnsi="Trebuchet MS" w:cs="Arial"/>
          <w:color w:val="222222"/>
          <w:sz w:val="28"/>
          <w:szCs w:val="28"/>
        </w:rPr>
        <w:br/>
      </w:r>
      <w:r w:rsidR="00B857A3" w:rsidRPr="00113528">
        <w:rPr>
          <w:rFonts w:ascii="Trebuchet MS" w:hAnsi="Trebuchet MS" w:cs="Arial"/>
          <w:b/>
          <w:color w:val="222222"/>
          <w:sz w:val="24"/>
          <w:szCs w:val="24"/>
        </w:rPr>
        <w:t>2.1. INTRODUCTION</w:t>
      </w:r>
      <w:r w:rsidR="00095E32" w:rsidRPr="00113528">
        <w:rPr>
          <w:rFonts w:ascii="Trebuchet MS" w:eastAsia="Times New Roman" w:hAnsi="Trebuchet MS" w:cs="Courier New"/>
          <w:b/>
          <w:sz w:val="24"/>
          <w:szCs w:val="24"/>
          <w:lang w:eastAsia="fr-FR"/>
        </w:rPr>
        <w:t xml:space="preserve"> </w:t>
      </w:r>
    </w:p>
    <w:p w:rsid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accord de financemen</w:t>
      </w:r>
      <w:r w:rsidR="00DD2495">
        <w:rPr>
          <w:rFonts w:ascii="Trebuchet MS" w:eastAsia="Times New Roman" w:hAnsi="Trebuchet MS" w:cs="Courier New"/>
          <w:sz w:val="24"/>
          <w:szCs w:val="24"/>
          <w:lang w:eastAsia="fr-FR"/>
        </w:rPr>
        <w:t>t à</w:t>
      </w:r>
      <w:r>
        <w:rPr>
          <w:rFonts w:ascii="Trebuchet MS" w:eastAsia="Times New Roman" w:hAnsi="Trebuchet MS" w:cs="Courier New"/>
          <w:sz w:val="24"/>
          <w:szCs w:val="24"/>
          <w:lang w:eastAsia="fr-FR"/>
        </w:rPr>
        <w:t xml:space="preserve"> petites échelles (SSFA) a été conclu </w:t>
      </w:r>
      <w:r w:rsidR="00963BAB">
        <w:rPr>
          <w:rFonts w:ascii="Trebuchet MS" w:eastAsia="Times New Roman" w:hAnsi="Trebuchet MS" w:cs="Courier New"/>
          <w:sz w:val="24"/>
          <w:szCs w:val="24"/>
          <w:lang w:eastAsia="fr-FR"/>
        </w:rPr>
        <w:t xml:space="preserve">en date du 10 octobre 2016, </w:t>
      </w:r>
      <w:r>
        <w:rPr>
          <w:rFonts w:ascii="Trebuchet MS" w:eastAsia="Times New Roman" w:hAnsi="Trebuchet MS" w:cs="Courier New"/>
          <w:sz w:val="24"/>
          <w:szCs w:val="24"/>
          <w:lang w:eastAsia="fr-FR"/>
        </w:rPr>
        <w:t xml:space="preserve">entre  </w:t>
      </w:r>
      <w:r w:rsidR="00E7706A">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e Programme des Nations Unies pour l'Environnement (ci-après dénommé "ONU Environnement") dont le siège se trouve à la CP 30552-00100, à Nairobi, au Kenya et représenté par sa Division des Sciences, une organisation intergouvernementale internationale créée par l'Assem</w:t>
      </w:r>
      <w:r w:rsidR="00A31EAE">
        <w:rPr>
          <w:rFonts w:ascii="Trebuchet MS" w:eastAsia="Times New Roman" w:hAnsi="Trebuchet MS" w:cs="Courier New"/>
          <w:sz w:val="24"/>
          <w:szCs w:val="24"/>
          <w:lang w:eastAsia="fr-FR"/>
        </w:rPr>
        <w:t>blée générale des Nations Unies et l</w:t>
      </w:r>
      <w:r w:rsidRPr="00095E32">
        <w:rPr>
          <w:rFonts w:ascii="Trebuchet MS" w:eastAsia="Times New Roman" w:hAnsi="Trebuchet MS" w:cs="Courier New"/>
          <w:sz w:val="24"/>
          <w:szCs w:val="24"/>
          <w:lang w:eastAsia="fr-FR"/>
        </w:rPr>
        <w:t>e Ministère de l'Environnement et Développement Durable de la République</w:t>
      </w:r>
      <w:r w:rsidR="00A31EAE">
        <w:rPr>
          <w:rFonts w:ascii="Trebuchet MS" w:eastAsia="Times New Roman" w:hAnsi="Trebuchet MS" w:cs="Courier New"/>
          <w:sz w:val="24"/>
          <w:szCs w:val="24"/>
          <w:lang w:eastAsia="fr-FR"/>
        </w:rPr>
        <w:t xml:space="preserve"> </w:t>
      </w:r>
      <w:r w:rsidRPr="00095E32">
        <w:rPr>
          <w:rFonts w:ascii="Trebuchet MS" w:eastAsia="Times New Roman" w:hAnsi="Trebuchet MS" w:cs="Courier New"/>
          <w:sz w:val="24"/>
          <w:szCs w:val="24"/>
          <w:lang w:eastAsia="fr-FR"/>
        </w:rPr>
        <w:t xml:space="preserve">Démocratique du Congo (ci-après dénommé MEDD / DRC) et représenté par </w:t>
      </w:r>
      <w:r w:rsidR="00A072C3">
        <w:rPr>
          <w:rFonts w:ascii="Trebuchet MS" w:eastAsia="Times New Roman" w:hAnsi="Trebuchet MS" w:cs="Courier New"/>
          <w:sz w:val="24"/>
          <w:szCs w:val="24"/>
          <w:lang w:eastAsia="fr-FR"/>
        </w:rPr>
        <w:t>la Direction Archives et Nouvelles Technologies de l’Information et de Communication (DANTIC), ex</w:t>
      </w:r>
      <w:r w:rsidRPr="00095E32">
        <w:rPr>
          <w:rFonts w:ascii="Trebuchet MS" w:eastAsia="Times New Roman" w:hAnsi="Trebuchet MS" w:cs="Courier New"/>
          <w:sz w:val="24"/>
          <w:szCs w:val="24"/>
          <w:lang w:eastAsia="fr-FR"/>
        </w:rPr>
        <w:t xml:space="preserve"> Centre National d'Information sur l'Environnement (CNIE).</w:t>
      </w: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10"/>
          <w:szCs w:val="24"/>
          <w:lang w:eastAsia="fr-FR"/>
        </w:rPr>
      </w:pP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sidRPr="00095E32">
        <w:rPr>
          <w:rFonts w:ascii="Trebuchet MS" w:eastAsia="Times New Roman" w:hAnsi="Trebuchet MS" w:cs="Courier New"/>
          <w:sz w:val="24"/>
          <w:szCs w:val="24"/>
          <w:lang w:eastAsia="fr-FR"/>
        </w:rPr>
        <w:lastRenderedPageBreak/>
        <w:t xml:space="preserve">Sur la base des clauses 1-19 de cet accord entre le PNUE et </w:t>
      </w:r>
      <w:r w:rsidR="005D779D">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e Ministère de l'Environnement et Développement Durable de la République Démocratique du Congo, le PNUE accepte de coopérer avec le Ministère en ce qui concerne le projet intitulé « </w:t>
      </w:r>
      <w:r w:rsidRPr="00095E32">
        <w:rPr>
          <w:rFonts w:ascii="Trebuchet MS" w:eastAsia="Times New Roman" w:hAnsi="Trebuchet MS" w:cs="Courier New"/>
          <w:b/>
          <w:i/>
          <w:sz w:val="24"/>
          <w:szCs w:val="24"/>
          <w:lang w:eastAsia="fr-FR"/>
        </w:rPr>
        <w:t>Renforcement des capacités pour le partage des données environnement</w:t>
      </w:r>
      <w:r w:rsidR="005D779D">
        <w:rPr>
          <w:rFonts w:ascii="Trebuchet MS" w:eastAsia="Times New Roman" w:hAnsi="Trebuchet MS" w:cs="Courier New"/>
          <w:b/>
          <w:i/>
          <w:sz w:val="24"/>
          <w:szCs w:val="24"/>
          <w:lang w:eastAsia="fr-FR"/>
        </w:rPr>
        <w:t>ales et le partage de données à l’aide</w:t>
      </w:r>
      <w:r w:rsidRPr="00095E32">
        <w:rPr>
          <w:rFonts w:ascii="Trebuchet MS" w:eastAsia="Times New Roman" w:hAnsi="Trebuchet MS" w:cs="Courier New"/>
          <w:b/>
          <w:i/>
          <w:sz w:val="24"/>
          <w:szCs w:val="24"/>
          <w:lang w:eastAsia="fr-FR"/>
        </w:rPr>
        <w:t xml:space="preserve"> d'un système d'information environnementale </w:t>
      </w:r>
      <w:r w:rsidR="005D779D">
        <w:rPr>
          <w:rFonts w:ascii="Trebuchet MS" w:eastAsia="Times New Roman" w:hAnsi="Trebuchet MS" w:cs="Courier New"/>
          <w:b/>
          <w:i/>
          <w:sz w:val="24"/>
          <w:szCs w:val="24"/>
          <w:lang w:eastAsia="fr-FR"/>
        </w:rPr>
        <w:t>partagé</w:t>
      </w:r>
      <w:r w:rsidRPr="00095E32">
        <w:rPr>
          <w:rFonts w:ascii="Trebuchet MS" w:eastAsia="Times New Roman" w:hAnsi="Trebuchet MS" w:cs="Courier New"/>
          <w:b/>
          <w:i/>
          <w:sz w:val="24"/>
          <w:szCs w:val="24"/>
          <w:lang w:eastAsia="fr-FR"/>
        </w:rPr>
        <w:t>(</w:t>
      </w:r>
      <w:r w:rsidR="001D629C">
        <w:rPr>
          <w:rFonts w:ascii="Trebuchet MS" w:eastAsia="Times New Roman" w:hAnsi="Trebuchet MS" w:cs="Courier New"/>
          <w:b/>
          <w:i/>
          <w:sz w:val="24"/>
          <w:szCs w:val="24"/>
          <w:lang w:eastAsia="fr-FR"/>
        </w:rPr>
        <w:t>SIEP/</w:t>
      </w:r>
      <w:r w:rsidRPr="00095E32">
        <w:rPr>
          <w:rFonts w:ascii="Trebuchet MS" w:eastAsia="Times New Roman" w:hAnsi="Trebuchet MS" w:cs="Courier New"/>
          <w:b/>
          <w:i/>
          <w:sz w:val="24"/>
          <w:szCs w:val="24"/>
          <w:lang w:eastAsia="fr-FR"/>
        </w:rPr>
        <w:t>SEIS) en Afrique </w:t>
      </w:r>
      <w:r w:rsidRPr="00095E32">
        <w:rPr>
          <w:rFonts w:ascii="Trebuchet MS" w:eastAsia="Times New Roman" w:hAnsi="Trebuchet MS" w:cs="Courier New"/>
          <w:sz w:val="24"/>
          <w:szCs w:val="24"/>
          <w:lang w:eastAsia="fr-FR"/>
        </w:rPr>
        <w:t>».</w:t>
      </w:r>
    </w:p>
    <w:p w:rsidR="00095E32" w:rsidRPr="00095E32" w:rsidRDefault="00095E32" w:rsidP="00CE4E92">
      <w:pPr>
        <w:spacing w:after="160" w:line="259" w:lineRule="auto"/>
        <w:jc w:val="both"/>
        <w:rPr>
          <w:rFonts w:ascii="Trebuchet MS" w:eastAsia="Calibri" w:hAnsi="Trebuchet MS" w:cs="Times New Roman"/>
          <w:sz w:val="10"/>
          <w:szCs w:val="24"/>
        </w:rPr>
      </w:pPr>
    </w:p>
    <w:p w:rsidR="00B857A3" w:rsidRPr="00287DF0" w:rsidRDefault="00B857A3" w:rsidP="00CE4E92">
      <w:pPr>
        <w:spacing w:after="0"/>
        <w:jc w:val="both"/>
        <w:rPr>
          <w:rFonts w:ascii="Trebuchet MS" w:hAnsi="Trebuchet MS" w:cs="Arial"/>
          <w:b/>
          <w:color w:val="222222"/>
          <w:sz w:val="24"/>
          <w:szCs w:val="24"/>
        </w:rPr>
      </w:pPr>
      <w:r w:rsidRPr="00287DF0">
        <w:rPr>
          <w:rFonts w:ascii="Trebuchet MS" w:hAnsi="Trebuchet MS" w:cs="Arial"/>
          <w:b/>
          <w:color w:val="222222"/>
          <w:sz w:val="24"/>
          <w:szCs w:val="24"/>
        </w:rPr>
        <w:t>2.2. ACTIVITES PREVUES</w:t>
      </w:r>
    </w:p>
    <w:p w:rsidR="003437C7" w:rsidRDefault="003437C7" w:rsidP="00CE4E92">
      <w:pPr>
        <w:spacing w:after="0"/>
        <w:jc w:val="both"/>
        <w:rPr>
          <w:rFonts w:ascii="Trebuchet MS" w:hAnsi="Trebuchet MS" w:cs="Arial"/>
          <w:color w:val="222222"/>
          <w:sz w:val="24"/>
          <w:szCs w:val="24"/>
        </w:rPr>
      </w:pPr>
    </w:p>
    <w:p w:rsidR="003437C7" w:rsidRDefault="00F513CD" w:rsidP="00CE4E92">
      <w:pPr>
        <w:spacing w:after="0"/>
        <w:jc w:val="both"/>
        <w:rPr>
          <w:rFonts w:ascii="Trebuchet MS" w:hAnsi="Trebuchet MS" w:cs="Arial"/>
          <w:color w:val="222222"/>
          <w:sz w:val="24"/>
          <w:szCs w:val="24"/>
        </w:rPr>
      </w:pPr>
      <w:r>
        <w:rPr>
          <w:rFonts w:ascii="Trebuchet MS" w:hAnsi="Trebuchet MS" w:cs="Arial"/>
          <w:color w:val="222222"/>
          <w:sz w:val="24"/>
          <w:szCs w:val="24"/>
        </w:rPr>
        <w:t>Deux</w:t>
      </w:r>
      <w:r w:rsidR="003437C7">
        <w:rPr>
          <w:rFonts w:ascii="Trebuchet MS" w:hAnsi="Trebuchet MS" w:cs="Arial"/>
          <w:color w:val="222222"/>
          <w:sz w:val="24"/>
          <w:szCs w:val="24"/>
        </w:rPr>
        <w:t xml:space="preserve"> activités </w:t>
      </w:r>
      <w:r>
        <w:rPr>
          <w:rFonts w:ascii="Trebuchet MS" w:hAnsi="Trebuchet MS" w:cs="Arial"/>
          <w:color w:val="222222"/>
          <w:sz w:val="24"/>
          <w:szCs w:val="24"/>
        </w:rPr>
        <w:t xml:space="preserve">majeures </w:t>
      </w:r>
      <w:r w:rsidR="003437C7">
        <w:rPr>
          <w:rFonts w:ascii="Trebuchet MS" w:hAnsi="Trebuchet MS" w:cs="Arial"/>
          <w:color w:val="222222"/>
          <w:sz w:val="24"/>
          <w:szCs w:val="24"/>
        </w:rPr>
        <w:t xml:space="preserve">ont été prévues pour l’année civile </w:t>
      </w:r>
      <w:r w:rsidR="00A54187">
        <w:rPr>
          <w:rFonts w:ascii="Trebuchet MS" w:hAnsi="Trebuchet MS" w:cs="Arial"/>
          <w:color w:val="222222"/>
          <w:sz w:val="24"/>
          <w:szCs w:val="24"/>
        </w:rPr>
        <w:t>2017</w:t>
      </w:r>
      <w:r w:rsidR="003437C7">
        <w:rPr>
          <w:rFonts w:ascii="Trebuchet MS" w:hAnsi="Trebuchet MS" w:cs="Arial"/>
          <w:color w:val="222222"/>
          <w:sz w:val="24"/>
          <w:szCs w:val="24"/>
        </w:rPr>
        <w:t>, malheureusement qui n’a connu le début de la mise en œuvre de cette SSFA en octobre 2017. Il s’agit notamment de :</w:t>
      </w:r>
    </w:p>
    <w:p w:rsidR="003437C7" w:rsidRDefault="003437C7" w:rsidP="00CE4E92">
      <w:pPr>
        <w:spacing w:after="0"/>
        <w:jc w:val="both"/>
        <w:rPr>
          <w:rFonts w:ascii="Trebuchet MS" w:hAnsi="Trebuchet MS" w:cs="Arial"/>
          <w:color w:val="222222"/>
          <w:sz w:val="24"/>
          <w:szCs w:val="24"/>
        </w:rPr>
      </w:pPr>
    </w:p>
    <w:p w:rsidR="003437C7" w:rsidRPr="003437C7" w:rsidRDefault="003437C7" w:rsidP="00CE4E92">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La p</w:t>
      </w:r>
      <w:r w:rsidRPr="003437C7">
        <w:rPr>
          <w:rFonts w:ascii="Trebuchet MS" w:eastAsia="Times New Roman" w:hAnsi="Trebuchet MS" w:cs="Courier New"/>
          <w:sz w:val="24"/>
          <w:szCs w:val="24"/>
          <w:lang w:eastAsia="fr-FR"/>
        </w:rPr>
        <w:t>répar</w:t>
      </w:r>
      <w:r w:rsidR="0079371C">
        <w:rPr>
          <w:rFonts w:ascii="Trebuchet MS" w:eastAsia="Times New Roman" w:hAnsi="Trebuchet MS" w:cs="Courier New"/>
          <w:sz w:val="24"/>
          <w:szCs w:val="24"/>
          <w:lang w:eastAsia="fr-FR"/>
        </w:rPr>
        <w:t>ation et évaluation des besoins ;</w:t>
      </w:r>
    </w:p>
    <w:p w:rsidR="00387CC7" w:rsidRDefault="00387CC7" w:rsidP="00CE4E92">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Le s</w:t>
      </w:r>
      <w:r w:rsidRPr="00387CC7">
        <w:rPr>
          <w:rFonts w:ascii="Trebuchet MS" w:eastAsia="Times New Roman" w:hAnsi="Trebuchet MS" w:cs="Courier New"/>
          <w:sz w:val="24"/>
          <w:szCs w:val="24"/>
          <w:lang w:eastAsia="fr-FR"/>
        </w:rPr>
        <w:t xml:space="preserve">outien aux rapports sur l'état de l'environnement (REE), rapports sur les AME et les ODD et processus d'évaluation </w:t>
      </w:r>
      <w:r w:rsidR="005B78B6" w:rsidRPr="00387CC7">
        <w:rPr>
          <w:rFonts w:ascii="Trebuchet MS" w:eastAsia="Times New Roman" w:hAnsi="Trebuchet MS" w:cs="Courier New"/>
          <w:sz w:val="24"/>
          <w:szCs w:val="24"/>
          <w:lang w:eastAsia="fr-FR"/>
        </w:rPr>
        <w:t>environnementale intégrés</w:t>
      </w:r>
      <w:r w:rsidR="00AE34CC">
        <w:rPr>
          <w:rFonts w:ascii="Trebuchet MS" w:eastAsia="Times New Roman" w:hAnsi="Trebuchet MS" w:cs="Courier New"/>
          <w:sz w:val="24"/>
          <w:szCs w:val="24"/>
          <w:lang w:eastAsia="fr-FR"/>
        </w:rPr>
        <w:t>.</w:t>
      </w:r>
    </w:p>
    <w:p w:rsidR="006D343E" w:rsidRPr="00AC46F3" w:rsidRDefault="00B857A3" w:rsidP="00CE4E92">
      <w:pPr>
        <w:spacing w:after="0"/>
        <w:jc w:val="both"/>
        <w:rPr>
          <w:rFonts w:ascii="Trebuchet MS" w:hAnsi="Trebuchet MS" w:cs="Arial"/>
          <w:b/>
          <w:color w:val="222222"/>
          <w:sz w:val="24"/>
          <w:szCs w:val="24"/>
        </w:rPr>
      </w:pPr>
      <w:r w:rsidRPr="00AC46F3">
        <w:rPr>
          <w:rFonts w:ascii="Trebuchet MS" w:hAnsi="Trebuchet MS" w:cs="Arial"/>
          <w:b/>
          <w:color w:val="222222"/>
          <w:sz w:val="24"/>
          <w:szCs w:val="24"/>
        </w:rPr>
        <w:t xml:space="preserve">2.3. </w:t>
      </w:r>
      <w:r w:rsidR="006D343E" w:rsidRPr="00AC46F3">
        <w:rPr>
          <w:rFonts w:ascii="Trebuchet MS" w:hAnsi="Trebuchet MS" w:cs="Arial"/>
          <w:b/>
          <w:color w:val="222222"/>
          <w:sz w:val="24"/>
          <w:szCs w:val="24"/>
        </w:rPr>
        <w:t>LES LIVRABLES ATTENDUS ET LES DATES DE LIVRAISON</w:t>
      </w:r>
    </w:p>
    <w:p w:rsidR="006D343E" w:rsidRPr="00AC46F3" w:rsidRDefault="006D343E" w:rsidP="00CE4E92">
      <w:pPr>
        <w:spacing w:after="0"/>
        <w:jc w:val="both"/>
        <w:rPr>
          <w:rFonts w:ascii="Trebuchet MS" w:hAnsi="Trebuchet MS" w:cs="Arial"/>
          <w:b/>
          <w:color w:val="222222"/>
          <w:sz w:val="24"/>
          <w:szCs w:val="24"/>
        </w:rPr>
      </w:pPr>
    </w:p>
    <w:p w:rsidR="006D343E" w:rsidRDefault="006D343E" w:rsidP="00CE4E92">
      <w:pPr>
        <w:spacing w:after="0"/>
        <w:jc w:val="both"/>
        <w:rPr>
          <w:rFonts w:ascii="Trebuchet MS" w:hAnsi="Trebuchet MS" w:cs="Arial"/>
          <w:color w:val="222222"/>
          <w:sz w:val="24"/>
          <w:szCs w:val="24"/>
        </w:rPr>
      </w:pPr>
      <w:r>
        <w:rPr>
          <w:rFonts w:ascii="Trebuchet MS" w:hAnsi="Trebuchet MS" w:cs="Arial"/>
          <w:color w:val="222222"/>
          <w:sz w:val="24"/>
          <w:szCs w:val="24"/>
        </w:rPr>
        <w:t>Les livrables attendus et leurs dates respectives sont indiqués comme illustrés ci-dessous :</w:t>
      </w:r>
    </w:p>
    <w:p w:rsidR="00154B07" w:rsidRDefault="00154B07" w:rsidP="00CE4E92">
      <w:pPr>
        <w:spacing w:after="0"/>
        <w:jc w:val="both"/>
        <w:rPr>
          <w:rFonts w:ascii="Trebuchet MS" w:hAnsi="Trebuchet MS" w:cs="Arial"/>
          <w:color w:val="222222"/>
          <w:sz w:val="24"/>
          <w:szCs w:val="24"/>
        </w:rPr>
      </w:pPr>
    </w:p>
    <w:p w:rsidR="00154B07" w:rsidRPr="00154B07" w:rsidRDefault="00154B07"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Activité 1 – Préparation et évaluation des besoins </w:t>
      </w:r>
    </w:p>
    <w:p w:rsidR="00154B07" w:rsidRPr="00154B07" w:rsidRDefault="00154B07" w:rsidP="0015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4"/>
          <w:szCs w:val="24"/>
          <w:lang w:eastAsia="fr-FR"/>
        </w:rPr>
      </w:pPr>
    </w:p>
    <w:tbl>
      <w:tblPr>
        <w:tblStyle w:val="Grilledutableau"/>
        <w:tblW w:w="9776" w:type="dxa"/>
        <w:tblInd w:w="367" w:type="dxa"/>
        <w:tblLook w:val="04A0" w:firstRow="1" w:lastRow="0" w:firstColumn="1" w:lastColumn="0" w:noHBand="0" w:noVBand="1"/>
      </w:tblPr>
      <w:tblGrid>
        <w:gridCol w:w="7225"/>
        <w:gridCol w:w="2551"/>
      </w:tblGrid>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premières visites de pays sont menées</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30 juin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L'analyse des besoins des pays et des priorités identifiées est entreprise et les domaines d'intervention sont convenus</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Préparation et présentation du rapport intérimaire</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évaluations des besoins et de la préparation sont documentées et des moyens sont fournis pour traiter les domaines d'intérêt convenus</w:t>
            </w:r>
          </w:p>
        </w:tc>
        <w:tc>
          <w:tcPr>
            <w:tcW w:w="2551"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bl>
    <w:p w:rsidR="00390720" w:rsidRDefault="00390720" w:rsidP="00C271C4">
      <w:pPr>
        <w:spacing w:after="0"/>
        <w:jc w:val="both"/>
        <w:rPr>
          <w:rFonts w:ascii="Trebuchet MS" w:hAnsi="Trebuchet MS" w:cs="Arial"/>
          <w:color w:val="222222"/>
          <w:sz w:val="24"/>
          <w:szCs w:val="24"/>
        </w:rPr>
      </w:pPr>
    </w:p>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Activité 2 - Soutien aux rapports sur l'état de l'environnement (REE), rapports</w:t>
      </w:r>
    </w:p>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             </w:t>
      </w:r>
      <w:r w:rsidR="000B3EE6">
        <w:rPr>
          <w:rFonts w:ascii="Trebuchet MS" w:eastAsia="Times New Roman" w:hAnsi="Trebuchet MS" w:cs="Courier New"/>
          <w:b/>
          <w:sz w:val="24"/>
          <w:szCs w:val="24"/>
          <w:lang w:eastAsia="fr-FR"/>
        </w:rPr>
        <w:t xml:space="preserve">     </w:t>
      </w:r>
      <w:proofErr w:type="gramStart"/>
      <w:r w:rsidRPr="00154B07">
        <w:rPr>
          <w:rFonts w:ascii="Trebuchet MS" w:eastAsia="Times New Roman" w:hAnsi="Trebuchet MS" w:cs="Courier New"/>
          <w:b/>
          <w:sz w:val="24"/>
          <w:szCs w:val="24"/>
          <w:lang w:eastAsia="fr-FR"/>
        </w:rPr>
        <w:t>sur</w:t>
      </w:r>
      <w:proofErr w:type="gramEnd"/>
      <w:r w:rsidRPr="00154B07">
        <w:rPr>
          <w:rFonts w:ascii="Trebuchet MS" w:eastAsia="Times New Roman" w:hAnsi="Trebuchet MS" w:cs="Courier New"/>
          <w:b/>
          <w:sz w:val="24"/>
          <w:szCs w:val="24"/>
          <w:lang w:eastAsia="fr-FR"/>
        </w:rPr>
        <w:t xml:space="preserve"> les AME et les ODD et processus d'évaluation environnementale </w:t>
      </w:r>
    </w:p>
    <w:p w:rsidR="006D343E" w:rsidRDefault="00154B07" w:rsidP="00C271C4">
      <w:pPr>
        <w:spacing w:after="0"/>
        <w:jc w:val="both"/>
        <w:rPr>
          <w:rFonts w:ascii="Trebuchet MS" w:eastAsia="Calibri" w:hAnsi="Trebuchet MS" w:cs="Times New Roman"/>
          <w:b/>
          <w:sz w:val="24"/>
          <w:szCs w:val="24"/>
        </w:rPr>
      </w:pPr>
      <w:r w:rsidRPr="00154B07">
        <w:rPr>
          <w:rFonts w:ascii="Trebuchet MS" w:eastAsia="Calibri" w:hAnsi="Trebuchet MS" w:cs="Times New Roman"/>
          <w:b/>
          <w:sz w:val="24"/>
          <w:szCs w:val="24"/>
        </w:rPr>
        <w:t xml:space="preserve">            </w:t>
      </w:r>
      <w:r w:rsidR="000B3EE6">
        <w:rPr>
          <w:rFonts w:ascii="Trebuchet MS" w:eastAsia="Calibri" w:hAnsi="Trebuchet MS" w:cs="Times New Roman"/>
          <w:b/>
          <w:sz w:val="24"/>
          <w:szCs w:val="24"/>
        </w:rPr>
        <w:t xml:space="preserve">     </w:t>
      </w:r>
      <w:r w:rsidRPr="00154B07">
        <w:rPr>
          <w:rFonts w:ascii="Trebuchet MS" w:eastAsia="Calibri" w:hAnsi="Trebuchet MS" w:cs="Times New Roman"/>
          <w:b/>
          <w:sz w:val="24"/>
          <w:szCs w:val="24"/>
        </w:rPr>
        <w:t xml:space="preserve"> </w:t>
      </w:r>
      <w:proofErr w:type="gramStart"/>
      <w:r w:rsidRPr="00154B07">
        <w:rPr>
          <w:rFonts w:ascii="Trebuchet MS" w:eastAsia="Calibri" w:hAnsi="Trebuchet MS" w:cs="Times New Roman"/>
          <w:b/>
          <w:sz w:val="24"/>
          <w:szCs w:val="24"/>
        </w:rPr>
        <w:t>intégrés</w:t>
      </w:r>
      <w:proofErr w:type="gramEnd"/>
    </w:p>
    <w:p w:rsidR="00390720" w:rsidRDefault="00390720" w:rsidP="00C271C4">
      <w:pPr>
        <w:spacing w:after="0"/>
        <w:jc w:val="both"/>
        <w:rPr>
          <w:rFonts w:ascii="Trebuchet MS" w:eastAsia="Calibri" w:hAnsi="Trebuchet MS" w:cs="Times New Roman"/>
          <w:b/>
          <w:sz w:val="24"/>
          <w:szCs w:val="24"/>
        </w:rPr>
      </w:pPr>
    </w:p>
    <w:tbl>
      <w:tblPr>
        <w:tblStyle w:val="Grilledutableau"/>
        <w:tblW w:w="0" w:type="auto"/>
        <w:tblInd w:w="504" w:type="dxa"/>
        <w:tblLook w:val="04A0" w:firstRow="1" w:lastRow="0" w:firstColumn="1" w:lastColumn="0" w:noHBand="0" w:noVBand="1"/>
      </w:tblPr>
      <w:tblGrid>
        <w:gridCol w:w="7083"/>
        <w:gridCol w:w="2410"/>
      </w:tblGrid>
      <w:tr w:rsidR="00154B07" w:rsidRPr="00154B07" w:rsidTr="0004775D">
        <w:tc>
          <w:tcPr>
            <w:tcW w:w="7083"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410"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p>
        </w:tc>
      </w:tr>
      <w:tr w:rsidR="00154B07" w:rsidRPr="00154B07" w:rsidTr="0004775D">
        <w:tc>
          <w:tcPr>
            <w:tcW w:w="7083"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Une formation au niveau national sur l'utilisation des systèmes d'information sur les rapports d'indicateurs a été menée</w:t>
            </w:r>
          </w:p>
        </w:tc>
        <w:tc>
          <w:tcPr>
            <w:tcW w:w="2410" w:type="dxa"/>
          </w:tcPr>
          <w:p w:rsidR="00D007D3" w:rsidRDefault="00D007D3"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bl>
    <w:p w:rsidR="00504212" w:rsidRDefault="00504212" w:rsidP="00C271C4">
      <w:pPr>
        <w:spacing w:after="0"/>
        <w:jc w:val="both"/>
        <w:rPr>
          <w:rFonts w:ascii="Trebuchet MS" w:hAnsi="Trebuchet MS" w:cs="Arial"/>
          <w:color w:val="222222"/>
          <w:sz w:val="24"/>
          <w:szCs w:val="24"/>
        </w:rPr>
      </w:pPr>
    </w:p>
    <w:p w:rsidR="000B3EE6" w:rsidRDefault="00B857A3" w:rsidP="00C271C4">
      <w:pPr>
        <w:spacing w:after="0"/>
        <w:jc w:val="both"/>
        <w:rPr>
          <w:rFonts w:ascii="Trebuchet MS" w:hAnsi="Trebuchet MS" w:cs="Arial"/>
          <w:b/>
          <w:color w:val="222222"/>
          <w:sz w:val="24"/>
          <w:szCs w:val="24"/>
        </w:rPr>
      </w:pPr>
      <w:r>
        <w:rPr>
          <w:rFonts w:ascii="Trebuchet MS" w:hAnsi="Trebuchet MS" w:cs="Arial"/>
          <w:color w:val="222222"/>
          <w:sz w:val="24"/>
          <w:szCs w:val="24"/>
        </w:rPr>
        <w:t xml:space="preserve">2.4. </w:t>
      </w:r>
      <w:r w:rsidR="006D343E" w:rsidRPr="00E43026">
        <w:rPr>
          <w:rFonts w:ascii="Trebuchet MS" w:hAnsi="Trebuchet MS" w:cs="Arial"/>
          <w:b/>
          <w:color w:val="222222"/>
          <w:sz w:val="24"/>
          <w:szCs w:val="24"/>
        </w:rPr>
        <w:t xml:space="preserve">DESCRIPTION DES TRAVAUX ENTREPRIS AU COURS DE LA PERIODE DE </w:t>
      </w:r>
    </w:p>
    <w:p w:rsidR="006D343E" w:rsidRDefault="000B3EE6" w:rsidP="00C271C4">
      <w:pPr>
        <w:spacing w:after="0"/>
        <w:jc w:val="both"/>
        <w:rPr>
          <w:rFonts w:ascii="Trebuchet MS" w:hAnsi="Trebuchet MS" w:cs="Arial"/>
          <w:color w:val="222222"/>
          <w:sz w:val="24"/>
          <w:szCs w:val="24"/>
        </w:rPr>
      </w:pPr>
      <w:r>
        <w:rPr>
          <w:rFonts w:ascii="Trebuchet MS" w:hAnsi="Trebuchet MS" w:cs="Arial"/>
          <w:b/>
          <w:color w:val="222222"/>
          <w:sz w:val="24"/>
          <w:szCs w:val="24"/>
        </w:rPr>
        <w:t xml:space="preserve">      </w:t>
      </w:r>
      <w:r w:rsidR="006D343E" w:rsidRPr="00E43026">
        <w:rPr>
          <w:rFonts w:ascii="Trebuchet MS" w:hAnsi="Trebuchet MS" w:cs="Arial"/>
          <w:b/>
          <w:color w:val="222222"/>
          <w:sz w:val="24"/>
          <w:szCs w:val="24"/>
        </w:rPr>
        <w:t>DECLARATION</w:t>
      </w:r>
    </w:p>
    <w:p w:rsidR="00154B07" w:rsidRDefault="00154B07" w:rsidP="00C271C4">
      <w:pPr>
        <w:spacing w:after="0"/>
        <w:jc w:val="both"/>
        <w:rPr>
          <w:rFonts w:ascii="Trebuchet MS" w:hAnsi="Trebuchet MS" w:cs="Arial"/>
          <w:color w:val="222222"/>
          <w:sz w:val="24"/>
          <w:szCs w:val="24"/>
        </w:rPr>
      </w:pPr>
    </w:p>
    <w:p w:rsidR="00113528" w:rsidRDefault="00113528" w:rsidP="00B90056">
      <w:pPr>
        <w:spacing w:after="0"/>
        <w:jc w:val="both"/>
        <w:rPr>
          <w:rFonts w:ascii="Trebuchet MS" w:hAnsi="Trebuchet MS" w:cs="Arial"/>
          <w:color w:val="222222"/>
          <w:sz w:val="24"/>
          <w:szCs w:val="24"/>
        </w:rPr>
      </w:pPr>
      <w:r>
        <w:rPr>
          <w:rFonts w:ascii="Trebuchet MS" w:hAnsi="Trebuchet MS" w:cs="Arial"/>
          <w:color w:val="222222"/>
          <w:sz w:val="24"/>
          <w:szCs w:val="24"/>
        </w:rPr>
        <w:t xml:space="preserve">La description des travaux </w:t>
      </w:r>
      <w:r w:rsidR="00D007D3">
        <w:rPr>
          <w:rFonts w:ascii="Trebuchet MS" w:hAnsi="Trebuchet MS" w:cs="Arial"/>
          <w:color w:val="222222"/>
          <w:sz w:val="24"/>
          <w:szCs w:val="24"/>
        </w:rPr>
        <w:t>entrepris au cours de cette période de déclaration</w:t>
      </w:r>
      <w:r w:rsidR="00E06CD6">
        <w:rPr>
          <w:rFonts w:ascii="Trebuchet MS" w:hAnsi="Trebuchet MS" w:cs="Arial"/>
          <w:color w:val="222222"/>
          <w:sz w:val="24"/>
          <w:szCs w:val="24"/>
        </w:rPr>
        <w:t xml:space="preserve"> sont focalisés essentiellement autour des points ci-après :</w:t>
      </w:r>
    </w:p>
    <w:p w:rsidR="00E06CD6" w:rsidRDefault="00E06CD6" w:rsidP="00B90056">
      <w:pPr>
        <w:spacing w:after="0"/>
        <w:jc w:val="both"/>
        <w:rPr>
          <w:rFonts w:ascii="Trebuchet MS" w:hAnsi="Trebuchet MS" w:cs="Arial"/>
          <w:color w:val="222222"/>
          <w:sz w:val="24"/>
          <w:szCs w:val="24"/>
        </w:rPr>
      </w:pPr>
    </w:p>
    <w:p w:rsidR="00E06CD6" w:rsidRDefault="00E06CD6" w:rsidP="00B90056">
      <w:pPr>
        <w:pStyle w:val="Paragraphedeliste"/>
        <w:numPr>
          <w:ilvl w:val="0"/>
          <w:numId w:val="12"/>
        </w:numPr>
        <w:spacing w:after="0"/>
        <w:jc w:val="both"/>
        <w:rPr>
          <w:rFonts w:ascii="Trebuchet MS" w:hAnsi="Trebuchet MS" w:cs="Arial"/>
          <w:color w:val="222222"/>
          <w:sz w:val="24"/>
          <w:szCs w:val="24"/>
        </w:rPr>
      </w:pPr>
      <w:r>
        <w:rPr>
          <w:rFonts w:ascii="Trebuchet MS" w:hAnsi="Trebuchet MS" w:cs="Arial"/>
          <w:color w:val="222222"/>
          <w:sz w:val="24"/>
          <w:szCs w:val="24"/>
        </w:rPr>
        <w:t>La sensibilisation des différentes parties prenantes sur l’existence du Projet SIEP et de leurs attributions respectives lors de sa mise en œuvre ;</w:t>
      </w:r>
    </w:p>
    <w:p w:rsidR="00E06CD6" w:rsidRPr="00E06CD6" w:rsidRDefault="00E06CD6" w:rsidP="00B90056">
      <w:pPr>
        <w:pStyle w:val="Paragraphedeliste"/>
        <w:numPr>
          <w:ilvl w:val="0"/>
          <w:numId w:val="12"/>
        </w:numPr>
        <w:spacing w:after="0"/>
        <w:jc w:val="both"/>
        <w:rPr>
          <w:rFonts w:ascii="Trebuchet MS" w:hAnsi="Trebuchet MS" w:cs="Arial"/>
          <w:color w:val="222222"/>
          <w:sz w:val="24"/>
          <w:szCs w:val="24"/>
        </w:rPr>
      </w:pPr>
      <w:r>
        <w:rPr>
          <w:rFonts w:ascii="Trebuchet MS" w:hAnsi="Trebuchet MS" w:cs="Arial"/>
          <w:color w:val="222222"/>
          <w:sz w:val="24"/>
          <w:szCs w:val="24"/>
        </w:rPr>
        <w:t>La collecte, traitement et compilation des données en rapport avec le table</w:t>
      </w:r>
      <w:r w:rsidR="00B90056">
        <w:rPr>
          <w:rFonts w:ascii="Trebuchet MS" w:hAnsi="Trebuchet MS" w:cs="Arial"/>
          <w:color w:val="222222"/>
          <w:sz w:val="24"/>
          <w:szCs w:val="24"/>
        </w:rPr>
        <w:t>au des besoins nationaux et les priorités nationales pour implanter le Projet SIEP en RDC en matière de partage de données environnementales. </w:t>
      </w:r>
    </w:p>
    <w:p w:rsidR="00B90056" w:rsidRDefault="00B90056" w:rsidP="00B90056">
      <w:pPr>
        <w:spacing w:after="0"/>
        <w:jc w:val="both"/>
        <w:rPr>
          <w:rFonts w:ascii="Trebuchet MS" w:hAnsi="Trebuchet MS" w:cs="Arial"/>
          <w:color w:val="222222"/>
          <w:sz w:val="24"/>
          <w:szCs w:val="24"/>
        </w:rPr>
      </w:pPr>
    </w:p>
    <w:p w:rsidR="00154B07" w:rsidRDefault="00B90056" w:rsidP="00B90056">
      <w:pPr>
        <w:spacing w:after="0"/>
        <w:jc w:val="both"/>
        <w:rPr>
          <w:rFonts w:ascii="Trebuchet MS" w:hAnsi="Trebuchet MS" w:cs="Arial"/>
          <w:color w:val="222222"/>
          <w:sz w:val="24"/>
          <w:szCs w:val="24"/>
        </w:rPr>
      </w:pPr>
      <w:r>
        <w:rPr>
          <w:rFonts w:ascii="Trebuchet MS" w:hAnsi="Trebuchet MS" w:cs="Arial"/>
          <w:color w:val="222222"/>
          <w:sz w:val="24"/>
          <w:szCs w:val="24"/>
        </w:rPr>
        <w:t>Etant entendu que ce projet se trouve encore dans sa phase pilote au niveau du pays et a comme objectif principal d’aider le pays à élaborer des rapports sur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L’état de l’environnement du territoire national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Le niveau de mise en œuvre des Accords Multilatéraux sur l’Environnement (AME)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La prise en compte des Objectifs de Développement Durable (ODD)</w:t>
      </w:r>
    </w:p>
    <w:p w:rsidR="00B90056" w:rsidRDefault="00B90056" w:rsidP="00B90056">
      <w:pPr>
        <w:pStyle w:val="Paragraphedeliste"/>
        <w:spacing w:after="0"/>
        <w:jc w:val="both"/>
        <w:rPr>
          <w:rFonts w:ascii="Trebuchet MS" w:hAnsi="Trebuchet MS" w:cs="Arial"/>
          <w:color w:val="222222"/>
          <w:sz w:val="24"/>
          <w:szCs w:val="24"/>
        </w:rPr>
      </w:pPr>
    </w:p>
    <w:p w:rsidR="00B90056" w:rsidRPr="00B90056" w:rsidRDefault="00B90056" w:rsidP="00B90056">
      <w:pPr>
        <w:spacing w:after="0"/>
        <w:jc w:val="both"/>
        <w:rPr>
          <w:rFonts w:ascii="Trebuchet MS" w:hAnsi="Trebuchet MS" w:cs="Arial"/>
          <w:color w:val="222222"/>
          <w:sz w:val="24"/>
          <w:szCs w:val="24"/>
        </w:rPr>
      </w:pPr>
      <w:r>
        <w:rPr>
          <w:rFonts w:ascii="Trebuchet MS" w:hAnsi="Trebuchet MS" w:cs="Arial"/>
          <w:color w:val="222222"/>
          <w:sz w:val="24"/>
          <w:szCs w:val="24"/>
        </w:rPr>
        <w:t>Il s’avère à ce niveau une nécessité d’un renforcement des capacités des différentes parties pre</w:t>
      </w:r>
      <w:r w:rsidR="007F3E2D">
        <w:rPr>
          <w:rFonts w:ascii="Trebuchet MS" w:hAnsi="Trebuchet MS" w:cs="Arial"/>
          <w:color w:val="222222"/>
          <w:sz w:val="24"/>
          <w:szCs w:val="24"/>
        </w:rPr>
        <w:t xml:space="preserve">nantes pour leur permettre une bonne compréhension de différentes thématiques, concepts et attentes dans le cadre de ce projet. Enfin, ceci conduira </w:t>
      </w:r>
      <w:r w:rsidR="00390720">
        <w:rPr>
          <w:rFonts w:ascii="Trebuchet MS" w:hAnsi="Trebuchet MS" w:cs="Arial"/>
          <w:color w:val="222222"/>
          <w:sz w:val="24"/>
          <w:szCs w:val="24"/>
        </w:rPr>
        <w:t>à une bonne prise en mains du projet par les nationaux.</w:t>
      </w:r>
    </w:p>
    <w:p w:rsidR="00863688" w:rsidRDefault="00863688" w:rsidP="004D65BD">
      <w:pPr>
        <w:spacing w:after="0"/>
        <w:rPr>
          <w:rFonts w:ascii="Trebuchet MS" w:hAnsi="Trebuchet MS" w:cs="Arial"/>
          <w:color w:val="222222"/>
          <w:sz w:val="24"/>
          <w:szCs w:val="24"/>
        </w:rPr>
      </w:pPr>
    </w:p>
    <w:p w:rsidR="00B857A3" w:rsidRDefault="00B857A3" w:rsidP="004D65BD">
      <w:pPr>
        <w:spacing w:after="0"/>
        <w:rPr>
          <w:rFonts w:ascii="Trebuchet MS" w:hAnsi="Trebuchet MS" w:cs="Arial"/>
          <w:color w:val="222222"/>
          <w:sz w:val="24"/>
          <w:szCs w:val="24"/>
        </w:rPr>
      </w:pPr>
      <w:r>
        <w:rPr>
          <w:rFonts w:ascii="Trebuchet MS" w:hAnsi="Trebuchet MS" w:cs="Arial"/>
          <w:color w:val="222222"/>
          <w:sz w:val="24"/>
          <w:szCs w:val="24"/>
        </w:rPr>
        <w:t xml:space="preserve">2.5. </w:t>
      </w:r>
      <w:r w:rsidRPr="00863688">
        <w:rPr>
          <w:rFonts w:ascii="Trebuchet MS" w:hAnsi="Trebuchet MS" w:cs="Arial"/>
          <w:b/>
          <w:color w:val="222222"/>
          <w:sz w:val="24"/>
          <w:szCs w:val="24"/>
        </w:rPr>
        <w:t>ETATS ACTUELS DES ACTIVITES</w:t>
      </w:r>
    </w:p>
    <w:p w:rsidR="00154B07" w:rsidRDefault="00154B07" w:rsidP="004D65BD">
      <w:pPr>
        <w:spacing w:after="0"/>
        <w:rPr>
          <w:rFonts w:ascii="Trebuchet MS" w:hAnsi="Trebuchet MS" w:cs="Arial"/>
          <w:color w:val="222222"/>
          <w:sz w:val="24"/>
          <w:szCs w:val="24"/>
        </w:rPr>
      </w:pPr>
    </w:p>
    <w:p w:rsidR="005F10B2" w:rsidRDefault="005F10B2" w:rsidP="004D65BD">
      <w:pPr>
        <w:spacing w:after="0"/>
        <w:rPr>
          <w:rFonts w:ascii="Trebuchet MS" w:hAnsi="Trebuchet MS" w:cs="Arial"/>
          <w:color w:val="222222"/>
          <w:sz w:val="24"/>
          <w:szCs w:val="24"/>
        </w:rPr>
      </w:pPr>
      <w:r>
        <w:rPr>
          <w:rFonts w:ascii="Trebuchet MS" w:hAnsi="Trebuchet MS" w:cs="Arial"/>
          <w:color w:val="222222"/>
          <w:sz w:val="24"/>
          <w:szCs w:val="24"/>
        </w:rPr>
        <w:t xml:space="preserve">Conformément </w:t>
      </w:r>
      <w:r w:rsidR="00C31E07">
        <w:rPr>
          <w:rFonts w:ascii="Trebuchet MS" w:hAnsi="Trebuchet MS" w:cs="Arial"/>
          <w:color w:val="222222"/>
          <w:sz w:val="24"/>
          <w:szCs w:val="24"/>
        </w:rPr>
        <w:t xml:space="preserve">aux prescrits </w:t>
      </w:r>
      <w:r w:rsidR="00AC7C8C">
        <w:rPr>
          <w:rFonts w:ascii="Trebuchet MS" w:hAnsi="Trebuchet MS" w:cs="Arial"/>
          <w:color w:val="222222"/>
          <w:sz w:val="24"/>
          <w:szCs w:val="24"/>
        </w:rPr>
        <w:t xml:space="preserve">du </w:t>
      </w:r>
      <w:r w:rsidR="00C31E07">
        <w:rPr>
          <w:rFonts w:ascii="Trebuchet MS" w:hAnsi="Trebuchet MS" w:cs="Arial"/>
          <w:color w:val="222222"/>
          <w:sz w:val="24"/>
          <w:szCs w:val="24"/>
        </w:rPr>
        <w:t>point 2</w:t>
      </w:r>
      <w:r w:rsidR="005F5A13">
        <w:rPr>
          <w:rFonts w:ascii="Trebuchet MS" w:hAnsi="Trebuchet MS" w:cs="Arial"/>
          <w:color w:val="222222"/>
          <w:sz w:val="24"/>
          <w:szCs w:val="24"/>
        </w:rPr>
        <w:t>.2</w:t>
      </w:r>
      <w:r w:rsidR="003353D6">
        <w:rPr>
          <w:rFonts w:ascii="Trebuchet MS" w:hAnsi="Trebuchet MS" w:cs="Arial"/>
          <w:color w:val="222222"/>
          <w:sz w:val="24"/>
          <w:szCs w:val="24"/>
        </w:rPr>
        <w:t>,</w:t>
      </w:r>
      <w:r w:rsidR="005F5A13">
        <w:rPr>
          <w:rFonts w:ascii="Trebuchet MS" w:hAnsi="Trebuchet MS" w:cs="Arial"/>
          <w:color w:val="222222"/>
          <w:sz w:val="24"/>
          <w:szCs w:val="24"/>
        </w:rPr>
        <w:t xml:space="preserve"> ce rapport intermédiaire se rapporte aux activités suivantes :</w:t>
      </w:r>
    </w:p>
    <w:p w:rsidR="00C31E07" w:rsidRDefault="00C31E07" w:rsidP="004D65BD">
      <w:pPr>
        <w:spacing w:after="0"/>
        <w:rPr>
          <w:rFonts w:ascii="Trebuchet MS" w:hAnsi="Trebuchet MS" w:cs="Arial"/>
          <w:color w:val="222222"/>
          <w:sz w:val="24"/>
          <w:szCs w:val="24"/>
        </w:rPr>
      </w:pPr>
    </w:p>
    <w:p w:rsidR="004A7CF9" w:rsidRPr="004A7CF9" w:rsidRDefault="004A7CF9" w:rsidP="00C31E07">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hAnsi="Trebuchet MS" w:cs="Arial"/>
          <w:color w:val="222222"/>
          <w:sz w:val="24"/>
          <w:szCs w:val="24"/>
        </w:rPr>
        <w:t>Préparation et finalisation de la collecte, traitement et compilation de données selon les activités planifiées dans la SSFA, il s’agit notamment de :</w:t>
      </w:r>
    </w:p>
    <w:p w:rsidR="004A7CF9" w:rsidRPr="004A7CF9" w:rsidRDefault="004A7CF9" w:rsidP="004A7CF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La p</w:t>
      </w:r>
      <w:r w:rsidRPr="003437C7">
        <w:rPr>
          <w:rFonts w:ascii="Trebuchet MS" w:eastAsia="Times New Roman" w:hAnsi="Trebuchet MS" w:cs="Courier New"/>
          <w:sz w:val="24"/>
          <w:szCs w:val="24"/>
          <w:lang w:eastAsia="fr-FR"/>
        </w:rPr>
        <w:t>répar</w:t>
      </w:r>
      <w:r>
        <w:rPr>
          <w:rFonts w:ascii="Trebuchet MS" w:eastAsia="Times New Roman" w:hAnsi="Trebuchet MS" w:cs="Courier New"/>
          <w:sz w:val="24"/>
          <w:szCs w:val="24"/>
          <w:lang w:eastAsia="fr-FR"/>
        </w:rPr>
        <w:t>ation et évaluation des besoins ;</w:t>
      </w:r>
    </w:p>
    <w:p w:rsidR="00C31E07" w:rsidRPr="008E6593" w:rsidRDefault="008E6593" w:rsidP="008E6593">
      <w:pPr>
        <w:pStyle w:val="Paragraphedelist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S</w:t>
      </w:r>
      <w:r w:rsidR="00C31E07" w:rsidRPr="008E6593">
        <w:rPr>
          <w:rFonts w:ascii="Trebuchet MS" w:eastAsia="Times New Roman" w:hAnsi="Trebuchet MS" w:cs="Courier New"/>
          <w:sz w:val="24"/>
          <w:szCs w:val="24"/>
          <w:lang w:eastAsia="fr-FR"/>
        </w:rPr>
        <w:t xml:space="preserve">outien aux rapports sur l'état de l'environnement (REE), rapports sur les AME et les </w:t>
      </w:r>
      <w:r w:rsidR="009D5E72">
        <w:rPr>
          <w:rFonts w:ascii="Trebuchet MS" w:eastAsia="Times New Roman" w:hAnsi="Trebuchet MS" w:cs="Courier New"/>
          <w:sz w:val="24"/>
          <w:szCs w:val="24"/>
          <w:lang w:eastAsia="fr-FR"/>
        </w:rPr>
        <w:t>Objectifs de Développement Durable (ODD)</w:t>
      </w:r>
      <w:r w:rsidR="00C31E07" w:rsidRPr="008E6593">
        <w:rPr>
          <w:rFonts w:ascii="Trebuchet MS" w:eastAsia="Times New Roman" w:hAnsi="Trebuchet MS" w:cs="Courier New"/>
          <w:sz w:val="24"/>
          <w:szCs w:val="24"/>
          <w:lang w:eastAsia="fr-FR"/>
        </w:rPr>
        <w:t xml:space="preserve"> et processus d'évaluation environnementale intégrés et enfin ;</w:t>
      </w:r>
    </w:p>
    <w:p w:rsidR="00C31E07" w:rsidRPr="008E6593" w:rsidRDefault="00C31E07" w:rsidP="008E6593">
      <w:pPr>
        <w:pStyle w:val="Paragraphedelist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8E6593">
        <w:rPr>
          <w:rFonts w:ascii="Trebuchet MS" w:eastAsia="Calibri" w:hAnsi="Trebuchet MS" w:cs="Times New Roman"/>
          <w:sz w:val="24"/>
          <w:szCs w:val="24"/>
        </w:rPr>
        <w:t>La formation au niveau national sur l'utilisation des systèmes d'information sur les ra</w:t>
      </w:r>
      <w:r w:rsidR="004A7CF9" w:rsidRPr="008E6593">
        <w:rPr>
          <w:rFonts w:ascii="Trebuchet MS" w:eastAsia="Calibri" w:hAnsi="Trebuchet MS" w:cs="Times New Roman"/>
          <w:sz w:val="24"/>
          <w:szCs w:val="24"/>
        </w:rPr>
        <w:t>pports des indicateurs ;</w:t>
      </w:r>
    </w:p>
    <w:p w:rsidR="004A7CF9" w:rsidRPr="00387CC7" w:rsidRDefault="004A7CF9" w:rsidP="00C31E07">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Calibri" w:hAnsi="Trebuchet MS" w:cs="Times New Roman"/>
          <w:sz w:val="24"/>
          <w:szCs w:val="24"/>
        </w:rPr>
        <w:t>Rédaction du rapport intermédiaire couvrant l’année civile 2017 pour l’ensemble des activités prévues.</w:t>
      </w:r>
    </w:p>
    <w:p w:rsidR="00C31E07" w:rsidRPr="00C31E07" w:rsidRDefault="00C31E07" w:rsidP="00C31E07">
      <w:pPr>
        <w:pStyle w:val="Paragraphedeliste"/>
        <w:spacing w:after="0"/>
        <w:rPr>
          <w:rFonts w:ascii="Trebuchet MS" w:hAnsi="Trebuchet MS" w:cs="Arial"/>
          <w:color w:val="222222"/>
          <w:sz w:val="24"/>
          <w:szCs w:val="24"/>
        </w:rPr>
      </w:pPr>
    </w:p>
    <w:p w:rsidR="00B857A3" w:rsidRDefault="00095E32" w:rsidP="004D65BD">
      <w:pPr>
        <w:spacing w:after="0"/>
        <w:rPr>
          <w:rFonts w:ascii="Trebuchet MS" w:hAnsi="Trebuchet MS" w:cs="Arial"/>
          <w:color w:val="222222"/>
          <w:sz w:val="24"/>
          <w:szCs w:val="24"/>
        </w:rPr>
      </w:pPr>
      <w:r>
        <w:rPr>
          <w:rFonts w:ascii="Trebuchet MS" w:hAnsi="Trebuchet MS" w:cs="Arial"/>
          <w:color w:val="222222"/>
          <w:sz w:val="24"/>
          <w:szCs w:val="24"/>
        </w:rPr>
        <w:t xml:space="preserve">2.6. </w:t>
      </w:r>
      <w:r w:rsidRPr="00863688">
        <w:rPr>
          <w:rFonts w:ascii="Trebuchet MS" w:hAnsi="Trebuchet MS" w:cs="Arial"/>
          <w:b/>
          <w:color w:val="222222"/>
          <w:sz w:val="24"/>
          <w:szCs w:val="24"/>
        </w:rPr>
        <w:t>CONSTATS DES REALISATIONS</w:t>
      </w:r>
    </w:p>
    <w:p w:rsidR="00154B07" w:rsidRDefault="00154B07" w:rsidP="004D65BD">
      <w:pPr>
        <w:spacing w:after="0"/>
        <w:rPr>
          <w:rFonts w:ascii="Trebuchet MS" w:hAnsi="Trebuchet MS" w:cs="Arial"/>
          <w:color w:val="222222"/>
          <w:sz w:val="24"/>
          <w:szCs w:val="24"/>
        </w:rPr>
      </w:pPr>
    </w:p>
    <w:p w:rsidR="00F75471" w:rsidRDefault="00D568BE" w:rsidP="004D65BD">
      <w:pPr>
        <w:spacing w:after="0"/>
        <w:rPr>
          <w:rFonts w:ascii="Trebuchet MS" w:hAnsi="Trebuchet MS" w:cs="Arial"/>
          <w:color w:val="222222"/>
          <w:sz w:val="24"/>
          <w:szCs w:val="24"/>
        </w:rPr>
      </w:pPr>
      <w:r>
        <w:rPr>
          <w:rFonts w:ascii="Trebuchet MS" w:hAnsi="Trebuchet MS" w:cs="Arial"/>
          <w:color w:val="222222"/>
          <w:sz w:val="24"/>
          <w:szCs w:val="24"/>
        </w:rPr>
        <w:t>Le niv</w:t>
      </w:r>
      <w:r w:rsidR="00F75471">
        <w:rPr>
          <w:rFonts w:ascii="Trebuchet MS" w:hAnsi="Trebuchet MS" w:cs="Arial"/>
          <w:color w:val="222222"/>
          <w:sz w:val="24"/>
          <w:szCs w:val="24"/>
        </w:rPr>
        <w:t>eau de réalisation reste moyen</w:t>
      </w:r>
      <w:r>
        <w:rPr>
          <w:rFonts w:ascii="Trebuchet MS" w:hAnsi="Trebuchet MS" w:cs="Arial"/>
          <w:color w:val="222222"/>
          <w:sz w:val="24"/>
          <w:szCs w:val="24"/>
        </w:rPr>
        <w:t xml:space="preserve"> en ce sens que</w:t>
      </w:r>
      <w:r w:rsidR="00F75471">
        <w:rPr>
          <w:rFonts w:ascii="Trebuchet MS" w:hAnsi="Trebuchet MS" w:cs="Arial"/>
          <w:color w:val="222222"/>
          <w:sz w:val="24"/>
          <w:szCs w:val="24"/>
        </w:rPr>
        <w:t> :</w:t>
      </w:r>
    </w:p>
    <w:p w:rsidR="00D568BE" w:rsidRDefault="00F75471"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lastRenderedPageBreak/>
        <w:t>P</w:t>
      </w:r>
      <w:r w:rsidR="00D568BE" w:rsidRPr="00F75471">
        <w:rPr>
          <w:rFonts w:ascii="Trebuchet MS" w:hAnsi="Trebuchet MS" w:cs="Arial"/>
          <w:color w:val="222222"/>
          <w:sz w:val="24"/>
          <w:szCs w:val="24"/>
        </w:rPr>
        <w:t>armi les activités qui ont été prévues dans la SSFA, certaines ne sont exécutées que grâce à l’expertise nationale</w:t>
      </w:r>
      <w:r w:rsidR="005B2C53">
        <w:rPr>
          <w:rFonts w:ascii="Trebuchet MS" w:hAnsi="Trebuchet MS" w:cs="Arial"/>
          <w:color w:val="222222"/>
          <w:sz w:val="24"/>
          <w:szCs w:val="24"/>
        </w:rPr>
        <w:t> ;</w:t>
      </w:r>
    </w:p>
    <w:p w:rsidR="005B2C53"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La compréhension de certaines thématiques et des canevas ou procédures du travail ont été difficilement assimilables par les parties prenantes au projet ;</w:t>
      </w:r>
    </w:p>
    <w:p w:rsidR="005B2C53"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Le manque de matériels et d’équipement informatiques n’ont pas non plus facilité le déroulement de travail ;</w:t>
      </w:r>
    </w:p>
    <w:p w:rsidR="00DA6627"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 xml:space="preserve">L’absence de la connexion internet a constitué </w:t>
      </w:r>
      <w:r w:rsidR="0026783F">
        <w:rPr>
          <w:rFonts w:ascii="Trebuchet MS" w:hAnsi="Trebuchet MS" w:cs="Arial"/>
          <w:color w:val="222222"/>
          <w:sz w:val="24"/>
          <w:szCs w:val="24"/>
        </w:rPr>
        <w:t>une des lacunes majeures en défaveur des parties prenantes</w:t>
      </w:r>
      <w:r w:rsidR="00DA6627">
        <w:rPr>
          <w:rFonts w:ascii="Trebuchet MS" w:hAnsi="Trebuchet MS" w:cs="Arial"/>
          <w:color w:val="222222"/>
          <w:sz w:val="24"/>
          <w:szCs w:val="24"/>
        </w:rPr>
        <w:t> ;</w:t>
      </w:r>
    </w:p>
    <w:p w:rsidR="005B2C53" w:rsidRDefault="00DA6627"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 </w:t>
      </w:r>
      <w:r>
        <w:rPr>
          <w:rFonts w:ascii="Trebuchet MS" w:eastAsia="Times New Roman" w:hAnsi="Trebuchet MS" w:cs="Courier New"/>
          <w:sz w:val="24"/>
          <w:szCs w:val="24"/>
          <w:lang w:eastAsia="fr-FR"/>
        </w:rPr>
        <w:t>La</w:t>
      </w:r>
      <w:r w:rsidRPr="00154B07">
        <w:rPr>
          <w:rFonts w:ascii="Trebuchet MS" w:eastAsia="Times New Roman" w:hAnsi="Trebuchet MS" w:cs="Courier New"/>
          <w:sz w:val="24"/>
          <w:szCs w:val="24"/>
          <w:lang w:eastAsia="fr-FR"/>
        </w:rPr>
        <w:t xml:space="preserve"> formation au niveau national sur l'utilisation des systèmes d</w:t>
      </w:r>
      <w:r>
        <w:rPr>
          <w:rFonts w:ascii="Trebuchet MS" w:eastAsia="Times New Roman" w:hAnsi="Trebuchet MS" w:cs="Courier New"/>
          <w:sz w:val="24"/>
          <w:szCs w:val="24"/>
          <w:lang w:eastAsia="fr-FR"/>
        </w:rPr>
        <w:t>'information sur les rapports des indicateurs a été menée en absence de la personne ressource du PNUE (Consultant), voire même d’aucune autre personne du PNUE ;</w:t>
      </w:r>
    </w:p>
    <w:p w:rsidR="00DA6627" w:rsidRPr="00F75471" w:rsidRDefault="00504212"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Les moyens de la SSFA consacrée aux activités étaient insuffisants.</w:t>
      </w:r>
    </w:p>
    <w:p w:rsidR="00154B07" w:rsidRDefault="00154B07" w:rsidP="004D65BD">
      <w:pPr>
        <w:spacing w:after="0"/>
        <w:rPr>
          <w:rFonts w:ascii="Trebuchet MS" w:hAnsi="Trebuchet MS" w:cs="Arial"/>
          <w:color w:val="222222"/>
          <w:sz w:val="24"/>
          <w:szCs w:val="24"/>
        </w:rPr>
      </w:pPr>
    </w:p>
    <w:p w:rsidR="00B857A3" w:rsidRPr="0099153F" w:rsidRDefault="00B857A3" w:rsidP="004D65BD">
      <w:pPr>
        <w:spacing w:after="0"/>
        <w:rPr>
          <w:rFonts w:ascii="Trebuchet MS" w:eastAsia="Times New Roman" w:hAnsi="Trebuchet MS" w:cs="Courier New"/>
          <w:b/>
          <w:i/>
          <w:sz w:val="24"/>
          <w:szCs w:val="24"/>
          <w:lang w:eastAsia="fr-FR"/>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F80E19" w:rsidRDefault="00F80E19" w:rsidP="00376625">
      <w:pPr>
        <w:spacing w:after="0"/>
        <w:rPr>
          <w:rFonts w:ascii="Trebuchet MS" w:hAnsi="Trebuchet MS" w:cs="Arial"/>
          <w:b/>
          <w:color w:val="222222"/>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Default="00F80E19" w:rsidP="00F80E19">
      <w:pPr>
        <w:rPr>
          <w:rFonts w:ascii="Trebuchet MS" w:hAnsi="Trebuchet MS" w:cs="Arial"/>
          <w:sz w:val="28"/>
          <w:szCs w:val="28"/>
        </w:rPr>
      </w:pPr>
    </w:p>
    <w:p w:rsidR="00F80E19" w:rsidRDefault="00F80E19" w:rsidP="00F80E19">
      <w:pPr>
        <w:rPr>
          <w:rFonts w:ascii="Trebuchet MS" w:hAnsi="Trebuchet MS" w:cs="Arial"/>
          <w:sz w:val="28"/>
          <w:szCs w:val="28"/>
        </w:rPr>
      </w:pPr>
    </w:p>
    <w:p w:rsidR="00462981" w:rsidRPr="00F80E19" w:rsidRDefault="00462981" w:rsidP="00F80E19">
      <w:pPr>
        <w:rPr>
          <w:rFonts w:ascii="Trebuchet MS" w:hAnsi="Trebuchet MS" w:cs="Arial"/>
          <w:sz w:val="28"/>
          <w:szCs w:val="28"/>
        </w:rPr>
        <w:sectPr w:rsidR="00462981" w:rsidRPr="00F80E19" w:rsidSect="009C5405">
          <w:headerReference w:type="default" r:id="rId9"/>
          <w:footerReference w:type="default" r:id="rId10"/>
          <w:pgSz w:w="11906" w:h="16838"/>
          <w:pgMar w:top="1385" w:right="566" w:bottom="1417" w:left="703" w:header="0" w:footer="320" w:gutter="0"/>
          <w:cols w:space="708"/>
          <w:docGrid w:linePitch="360"/>
        </w:sectPr>
      </w:pPr>
    </w:p>
    <w:p w:rsidR="006D49B8" w:rsidRDefault="006D49B8" w:rsidP="00376625">
      <w:pPr>
        <w:spacing w:after="0"/>
        <w:rPr>
          <w:rFonts w:ascii="Trebuchet MS" w:hAnsi="Trebuchet MS" w:cs="Arial"/>
          <w:b/>
          <w:color w:val="222222"/>
          <w:sz w:val="28"/>
          <w:szCs w:val="28"/>
        </w:rPr>
      </w:pPr>
    </w:p>
    <w:p w:rsidR="00376625" w:rsidRDefault="00376625" w:rsidP="00376625">
      <w:pPr>
        <w:spacing w:after="0"/>
        <w:rPr>
          <w:rFonts w:ascii="Trebuchet MS" w:hAnsi="Trebuchet MS" w:cs="Arial"/>
          <w:b/>
          <w:color w:val="222222"/>
          <w:sz w:val="28"/>
          <w:szCs w:val="28"/>
        </w:rPr>
      </w:pPr>
      <w:r w:rsidRPr="003D0449">
        <w:rPr>
          <w:rFonts w:ascii="Trebuchet MS" w:hAnsi="Trebuchet MS" w:cs="Arial"/>
          <w:b/>
          <w:color w:val="222222"/>
          <w:sz w:val="28"/>
          <w:szCs w:val="28"/>
        </w:rPr>
        <w:t>3. Statut d'exécution de l'activité</w:t>
      </w:r>
    </w:p>
    <w:p w:rsidR="003275AF" w:rsidRPr="00A2280E" w:rsidRDefault="003275AF" w:rsidP="00376625">
      <w:pPr>
        <w:spacing w:after="0"/>
        <w:rPr>
          <w:rFonts w:ascii="Trebuchet MS" w:hAnsi="Trebuchet MS" w:cs="Arial"/>
          <w:color w:val="222222"/>
          <w:sz w:val="24"/>
          <w:szCs w:val="28"/>
        </w:rPr>
      </w:pPr>
    </w:p>
    <w:tbl>
      <w:tblPr>
        <w:tblStyle w:val="Grilledutableau"/>
        <w:tblpPr w:leftFromText="141" w:rightFromText="141" w:vertAnchor="text" w:horzAnchor="margin" w:tblpX="-601" w:tblpY="154"/>
        <w:tblW w:w="15446" w:type="dxa"/>
        <w:tblLayout w:type="fixed"/>
        <w:tblLook w:val="04A0" w:firstRow="1" w:lastRow="0" w:firstColumn="1" w:lastColumn="0" w:noHBand="0" w:noVBand="1"/>
      </w:tblPr>
      <w:tblGrid>
        <w:gridCol w:w="1838"/>
        <w:gridCol w:w="3118"/>
        <w:gridCol w:w="1843"/>
        <w:gridCol w:w="1701"/>
        <w:gridCol w:w="2835"/>
        <w:gridCol w:w="4111"/>
      </w:tblGrid>
      <w:tr w:rsidR="00C87B47" w:rsidRPr="00A2280E" w:rsidTr="00AE34CC">
        <w:tc>
          <w:tcPr>
            <w:tcW w:w="1838"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Activité</w:t>
            </w:r>
          </w:p>
        </w:tc>
        <w:tc>
          <w:tcPr>
            <w:tcW w:w="3118"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Description des travaux entrepris au cours de la période de déclaration</w:t>
            </w:r>
          </w:p>
        </w:tc>
        <w:tc>
          <w:tcPr>
            <w:tcW w:w="1843"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Produits livrables</w:t>
            </w:r>
          </w:p>
        </w:tc>
        <w:tc>
          <w:tcPr>
            <w:tcW w:w="1701"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Date de livraison</w:t>
            </w:r>
          </w:p>
        </w:tc>
        <w:tc>
          <w:tcPr>
            <w:tcW w:w="2835"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État de l'activité (complet / en cours / différé)</w:t>
            </w:r>
          </w:p>
        </w:tc>
        <w:tc>
          <w:tcPr>
            <w:tcW w:w="4111"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C87B47" w:rsidRPr="00A2280E" w:rsidTr="00AE34CC">
        <w:tc>
          <w:tcPr>
            <w:tcW w:w="1838" w:type="dxa"/>
          </w:tcPr>
          <w:p w:rsidR="00C87B47" w:rsidRDefault="00C87B47"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E67F2A">
              <w:rPr>
                <w:rFonts w:ascii="Trebuchet MS" w:eastAsia="Times New Roman" w:hAnsi="Trebuchet MS" w:cs="Courier New"/>
                <w:sz w:val="24"/>
                <w:szCs w:val="24"/>
                <w:lang w:eastAsia="fr-FR"/>
              </w:rPr>
              <w:t xml:space="preserve">Activité 1 </w:t>
            </w:r>
          </w:p>
          <w:p w:rsidR="00C87B47" w:rsidRPr="001558C6" w:rsidRDefault="00C87B47" w:rsidP="00C87B47">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60" w:hanging="160"/>
              <w:jc w:val="both"/>
              <w:rPr>
                <w:rFonts w:ascii="Trebuchet MS" w:hAnsi="Trebuchet MS" w:cs="Arial"/>
                <w:color w:val="222222"/>
                <w:sz w:val="24"/>
                <w:szCs w:val="24"/>
              </w:rPr>
            </w:pPr>
            <w:r w:rsidRPr="001558C6">
              <w:rPr>
                <w:rFonts w:ascii="Trebuchet MS" w:eastAsia="Times New Roman" w:hAnsi="Trebuchet MS" w:cs="Courier New"/>
                <w:sz w:val="24"/>
                <w:szCs w:val="24"/>
                <w:lang w:eastAsia="fr-FR"/>
              </w:rPr>
              <w:t xml:space="preserve">Préparation et évaluation des besoins </w:t>
            </w:r>
          </w:p>
        </w:tc>
        <w:tc>
          <w:tcPr>
            <w:tcW w:w="3118" w:type="dxa"/>
          </w:tcPr>
          <w:p w:rsidR="00C87B47"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 xml:space="preserve">(1) </w:t>
            </w:r>
            <w:r w:rsidRPr="001D6493">
              <w:rPr>
                <w:rFonts w:ascii="Trebuchet MS" w:hAnsi="Trebuchet MS" w:cs="Arial"/>
                <w:color w:val="222222"/>
                <w:sz w:val="24"/>
                <w:szCs w:val="24"/>
              </w:rPr>
              <w:t xml:space="preserve">Préparation de la </w:t>
            </w:r>
            <w:r>
              <w:rPr>
                <w:rFonts w:ascii="Trebuchet MS" w:hAnsi="Trebuchet MS" w:cs="Arial"/>
                <w:color w:val="222222"/>
                <w:sz w:val="24"/>
                <w:szCs w:val="24"/>
              </w:rPr>
              <w:t>lettre d’invitation de la personne ressource du PNUE et obtention de la signature par le Ministre</w:t>
            </w:r>
            <w:r w:rsidRPr="001D6493">
              <w:rPr>
                <w:rFonts w:ascii="Trebuchet MS" w:hAnsi="Trebuchet MS" w:cs="Arial"/>
                <w:color w:val="222222"/>
                <w:sz w:val="24"/>
                <w:szCs w:val="24"/>
              </w:rPr>
              <w:t> ;</w:t>
            </w:r>
          </w:p>
          <w:p w:rsidR="00C87B47"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(2) Envoi de l’invitation et le voyage reporté par le consultant ;</w:t>
            </w:r>
          </w:p>
          <w:p w:rsidR="00C87B47" w:rsidRPr="001D6493"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(3) Deuxième invitation signée par le Ministre et envoyée au Consultant. Mais ce dernier n’a toujours pas effectué le déplacement vers Kinshasa jusqu’à ce jour, moment où ce rapport est rédigé et soumis</w:t>
            </w:r>
          </w:p>
        </w:tc>
        <w:tc>
          <w:tcPr>
            <w:tcW w:w="1843" w:type="dxa"/>
          </w:tcPr>
          <w:p w:rsidR="00C87B47" w:rsidRPr="003D69C2" w:rsidRDefault="00C87B47" w:rsidP="00AE34CC">
            <w:pPr>
              <w:pStyle w:val="PrformatHTML"/>
              <w:jc w:val="both"/>
              <w:rPr>
                <w:rFonts w:ascii="Trebuchet MS" w:hAnsi="Trebuchet MS"/>
                <w:sz w:val="24"/>
                <w:szCs w:val="24"/>
              </w:rPr>
            </w:pPr>
            <w:r w:rsidRPr="003D69C2">
              <w:rPr>
                <w:rFonts w:ascii="Trebuchet MS" w:hAnsi="Trebuchet MS"/>
                <w:sz w:val="24"/>
                <w:szCs w:val="24"/>
              </w:rPr>
              <w:t>Les premières visites de pays sont menées</w:t>
            </w:r>
          </w:p>
        </w:tc>
        <w:tc>
          <w:tcPr>
            <w:tcW w:w="1701" w:type="dxa"/>
          </w:tcPr>
          <w:p w:rsidR="00C87B47" w:rsidRPr="003D69C2" w:rsidRDefault="00C87B47" w:rsidP="00AE34CC">
            <w:pPr>
              <w:pStyle w:val="PrformatHTML"/>
              <w:jc w:val="both"/>
              <w:rPr>
                <w:rFonts w:ascii="Trebuchet MS" w:hAnsi="Trebuchet MS"/>
                <w:sz w:val="24"/>
                <w:szCs w:val="24"/>
              </w:rPr>
            </w:pPr>
            <w:r w:rsidRPr="003D69C2">
              <w:rPr>
                <w:rFonts w:ascii="Trebuchet MS" w:hAnsi="Trebuchet MS"/>
                <w:sz w:val="24"/>
                <w:szCs w:val="24"/>
              </w:rPr>
              <w:t>30 juin 2017</w:t>
            </w:r>
          </w:p>
        </w:tc>
        <w:tc>
          <w:tcPr>
            <w:tcW w:w="2835" w:type="dxa"/>
          </w:tcPr>
          <w:p w:rsidR="00C87B47" w:rsidRPr="00D82A89" w:rsidRDefault="00C87B47" w:rsidP="00AE34CC">
            <w:pPr>
              <w:rPr>
                <w:rFonts w:ascii="Trebuchet MS" w:hAnsi="Trebuchet MS" w:cs="Arial"/>
                <w:color w:val="222222"/>
                <w:sz w:val="24"/>
                <w:szCs w:val="24"/>
              </w:rPr>
            </w:pPr>
            <w:r w:rsidRPr="00D82A89">
              <w:rPr>
                <w:rFonts w:ascii="Trebuchet MS" w:hAnsi="Trebuchet MS" w:cs="Arial"/>
                <w:color w:val="222222"/>
                <w:sz w:val="24"/>
                <w:szCs w:val="24"/>
              </w:rPr>
              <w:t xml:space="preserve">Les visites du pays n’ont pas </w:t>
            </w:r>
            <w:r w:rsidRPr="00A2280E">
              <w:rPr>
                <w:rFonts w:ascii="Trebuchet MS" w:hAnsi="Trebuchet MS" w:cs="Arial"/>
                <w:color w:val="222222"/>
                <w:sz w:val="24"/>
                <w:szCs w:val="28"/>
              </w:rPr>
              <w:t>été</w:t>
            </w:r>
            <w:r w:rsidRPr="00D82A89">
              <w:rPr>
                <w:rFonts w:ascii="Trebuchet MS" w:hAnsi="Trebuchet MS" w:cs="Arial"/>
                <w:color w:val="222222"/>
                <w:sz w:val="24"/>
                <w:szCs w:val="24"/>
              </w:rPr>
              <w:t xml:space="preserve"> faites par manque</w:t>
            </w:r>
            <w:r>
              <w:rPr>
                <w:rFonts w:ascii="Trebuchet MS" w:hAnsi="Trebuchet MS" w:cs="Arial"/>
                <w:color w:val="222222"/>
                <w:sz w:val="24"/>
                <w:szCs w:val="24"/>
              </w:rPr>
              <w:t xml:space="preserve"> </w:t>
            </w:r>
            <w:r w:rsidRPr="00D82A89">
              <w:rPr>
                <w:rFonts w:ascii="Trebuchet MS" w:hAnsi="Trebuchet MS" w:cs="Arial"/>
                <w:color w:val="222222"/>
                <w:sz w:val="24"/>
                <w:szCs w:val="24"/>
              </w:rPr>
              <w:t xml:space="preserve">déplacement </w:t>
            </w:r>
            <w:r>
              <w:rPr>
                <w:rFonts w:ascii="Trebuchet MS" w:hAnsi="Trebuchet MS" w:cs="Arial"/>
                <w:color w:val="222222"/>
                <w:sz w:val="24"/>
                <w:szCs w:val="24"/>
              </w:rPr>
              <w:t>du</w:t>
            </w:r>
            <w:r w:rsidRPr="00D82A89">
              <w:rPr>
                <w:rFonts w:ascii="Trebuchet MS" w:hAnsi="Trebuchet MS" w:cs="Arial"/>
                <w:color w:val="222222"/>
                <w:sz w:val="24"/>
                <w:szCs w:val="24"/>
              </w:rPr>
              <w:t xml:space="preserve"> </w:t>
            </w:r>
            <w:r>
              <w:rPr>
                <w:rFonts w:ascii="Trebuchet MS" w:hAnsi="Trebuchet MS" w:cs="Arial"/>
                <w:color w:val="222222"/>
                <w:sz w:val="24"/>
                <w:szCs w:val="24"/>
              </w:rPr>
              <w:t xml:space="preserve">Consultant </w:t>
            </w:r>
            <w:r w:rsidRPr="00D82A89">
              <w:rPr>
                <w:rFonts w:ascii="Trebuchet MS" w:hAnsi="Trebuchet MS" w:cs="Arial"/>
                <w:color w:val="222222"/>
                <w:sz w:val="24"/>
                <w:szCs w:val="24"/>
              </w:rPr>
              <w:t xml:space="preserve">pour la RDC </w:t>
            </w:r>
          </w:p>
        </w:tc>
        <w:tc>
          <w:tcPr>
            <w:tcW w:w="4111" w:type="dxa"/>
          </w:tcPr>
          <w:p w:rsidR="00C87B47" w:rsidRPr="00D82A89" w:rsidRDefault="00C87B47" w:rsidP="00AE34CC">
            <w:pPr>
              <w:jc w:val="both"/>
              <w:rPr>
                <w:rFonts w:ascii="Trebuchet MS" w:hAnsi="Trebuchet MS" w:cs="Arial"/>
                <w:color w:val="222222"/>
                <w:sz w:val="24"/>
                <w:szCs w:val="24"/>
              </w:rPr>
            </w:pPr>
            <w:r w:rsidRPr="00D82A89">
              <w:rPr>
                <w:rFonts w:ascii="Trebuchet MS" w:hAnsi="Trebuchet MS" w:cs="Arial"/>
                <w:color w:val="222222"/>
                <w:sz w:val="24"/>
                <w:szCs w:val="24"/>
              </w:rPr>
              <w:t>Cette action a été planifié</w:t>
            </w:r>
            <w:r>
              <w:rPr>
                <w:rFonts w:ascii="Trebuchet MS" w:hAnsi="Trebuchet MS" w:cs="Arial"/>
                <w:color w:val="222222"/>
                <w:sz w:val="24"/>
                <w:szCs w:val="24"/>
              </w:rPr>
              <w:t>e</w:t>
            </w:r>
            <w:r w:rsidRPr="00D82A89">
              <w:rPr>
                <w:rFonts w:ascii="Trebuchet MS" w:hAnsi="Trebuchet MS" w:cs="Arial"/>
                <w:color w:val="222222"/>
                <w:sz w:val="24"/>
                <w:szCs w:val="24"/>
              </w:rPr>
              <w:t xml:space="preserve"> par l’équipe dirigeante du Projet qui devra revoir les modalités de mise en œuvre de ses contrats avec les consultants</w:t>
            </w:r>
            <w:r>
              <w:rPr>
                <w:rFonts w:ascii="Trebuchet MS" w:hAnsi="Trebuchet MS" w:cs="Arial"/>
                <w:color w:val="222222"/>
                <w:sz w:val="24"/>
                <w:szCs w:val="24"/>
              </w:rPr>
              <w:t xml:space="preserve"> été</w:t>
            </w:r>
          </w:p>
        </w:tc>
      </w:tr>
    </w:tbl>
    <w:p w:rsidR="00C87B47" w:rsidRDefault="007C3780">
      <w:r>
        <w:br w:type="page"/>
      </w:r>
    </w:p>
    <w:tbl>
      <w:tblPr>
        <w:tblStyle w:val="Grilledutableau"/>
        <w:tblpPr w:leftFromText="141" w:rightFromText="141" w:vertAnchor="text" w:horzAnchor="margin" w:tblpX="-890" w:tblpY="154"/>
        <w:tblW w:w="15872" w:type="dxa"/>
        <w:tblLayout w:type="fixed"/>
        <w:tblLook w:val="04A0" w:firstRow="1" w:lastRow="0" w:firstColumn="1" w:lastColumn="0" w:noHBand="0" w:noVBand="1"/>
      </w:tblPr>
      <w:tblGrid>
        <w:gridCol w:w="2093"/>
        <w:gridCol w:w="3118"/>
        <w:gridCol w:w="2014"/>
        <w:gridCol w:w="1701"/>
        <w:gridCol w:w="2835"/>
        <w:gridCol w:w="4111"/>
      </w:tblGrid>
      <w:tr w:rsidR="00C87B47" w:rsidRPr="00A2280E" w:rsidTr="009B5970">
        <w:tc>
          <w:tcPr>
            <w:tcW w:w="2093"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lastRenderedPageBreak/>
              <w:t>Activité</w:t>
            </w:r>
          </w:p>
        </w:tc>
        <w:tc>
          <w:tcPr>
            <w:tcW w:w="3118"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2014"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C87B47" w:rsidRPr="00A2280E" w:rsidTr="009B5970">
        <w:tc>
          <w:tcPr>
            <w:tcW w:w="2093" w:type="dxa"/>
          </w:tcPr>
          <w:p w:rsidR="00C87B47" w:rsidRPr="00E67F2A" w:rsidRDefault="00C87B47"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C87B47" w:rsidRDefault="00C87B47" w:rsidP="009B5970">
            <w:pPr>
              <w:rPr>
                <w:rFonts w:ascii="Trebuchet MS" w:hAnsi="Trebuchet MS" w:cs="Arial"/>
                <w:color w:val="222222"/>
                <w:sz w:val="24"/>
                <w:szCs w:val="24"/>
              </w:rPr>
            </w:pPr>
            <w:r>
              <w:rPr>
                <w:rFonts w:ascii="Trebuchet MS" w:hAnsi="Trebuchet MS" w:cs="Arial"/>
                <w:color w:val="222222"/>
                <w:sz w:val="24"/>
                <w:szCs w:val="24"/>
              </w:rPr>
              <w:t>(1) Consultation de différentes parties prenantes au Projet SIEP et préparation des invitations pour l’atelier</w:t>
            </w:r>
          </w:p>
          <w:p w:rsidR="00C87B47" w:rsidRPr="001D6493"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(2) Tenue de l’atelier national d’évaluation des besoins nationaux pour la mise en œuvre du Projet SIEP au pays</w:t>
            </w:r>
          </w:p>
          <w:p w:rsidR="00C87B47" w:rsidRDefault="00C87B47" w:rsidP="009B5970">
            <w:pPr>
              <w:jc w:val="both"/>
              <w:rPr>
                <w:rFonts w:ascii="Trebuchet MS" w:hAnsi="Trebuchet MS" w:cs="Arial"/>
                <w:color w:val="222222"/>
                <w:sz w:val="24"/>
                <w:szCs w:val="24"/>
              </w:rPr>
            </w:pPr>
            <w:r w:rsidRPr="00F5741A">
              <w:rPr>
                <w:rFonts w:ascii="Trebuchet MS" w:hAnsi="Trebuchet MS" w:cs="Arial"/>
                <w:color w:val="222222"/>
                <w:sz w:val="24"/>
                <w:szCs w:val="24"/>
              </w:rPr>
              <w:t>(3)</w:t>
            </w:r>
            <w:r>
              <w:rPr>
                <w:rFonts w:ascii="Trebuchet MS" w:hAnsi="Trebuchet MS" w:cs="Arial"/>
                <w:color w:val="222222"/>
                <w:sz w:val="24"/>
                <w:szCs w:val="24"/>
              </w:rPr>
              <w:t xml:space="preserve"> Mise en place du Réseau National des producteurs et collecteurs de données environnementales </w:t>
            </w:r>
          </w:p>
          <w:p w:rsidR="00C87B47"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 xml:space="preserve">4) Poursuite des travaux après l’atelier national dans des groupes de travail en vue de compléter le tableau des priorités nationales en matières des </w:t>
            </w:r>
          </w:p>
        </w:tc>
        <w:tc>
          <w:tcPr>
            <w:tcW w:w="2014" w:type="dxa"/>
          </w:tcPr>
          <w:p w:rsidR="00C87B47" w:rsidRPr="003D69C2" w:rsidRDefault="00C87B47" w:rsidP="009B5970">
            <w:pPr>
              <w:pStyle w:val="PrformatHTML"/>
              <w:jc w:val="both"/>
              <w:rPr>
                <w:rFonts w:ascii="Trebuchet MS" w:hAnsi="Trebuchet MS"/>
                <w:sz w:val="24"/>
                <w:szCs w:val="24"/>
              </w:rPr>
            </w:pPr>
            <w:r w:rsidRPr="003D69C2">
              <w:rPr>
                <w:rFonts w:ascii="Trebuchet MS" w:hAnsi="Trebuchet MS"/>
                <w:sz w:val="24"/>
                <w:szCs w:val="24"/>
              </w:rPr>
              <w:t>L'analyse des besoins des pays et des priorités identifiées est entreprise et les domaines d'intervention sont convenus</w:t>
            </w:r>
          </w:p>
          <w:p w:rsidR="00C87B47" w:rsidRPr="003D69C2" w:rsidRDefault="00C87B47" w:rsidP="009B5970">
            <w:pPr>
              <w:pStyle w:val="PrformatHTML"/>
              <w:jc w:val="both"/>
              <w:rPr>
                <w:rFonts w:ascii="Trebuchet MS" w:hAnsi="Trebuchet MS"/>
                <w:sz w:val="24"/>
                <w:szCs w:val="24"/>
              </w:rPr>
            </w:pPr>
          </w:p>
        </w:tc>
        <w:tc>
          <w:tcPr>
            <w:tcW w:w="1701" w:type="dxa"/>
          </w:tcPr>
          <w:p w:rsidR="00C87B47" w:rsidRPr="00A2280E" w:rsidRDefault="00C87B47" w:rsidP="009B5970">
            <w:pPr>
              <w:jc w:val="both"/>
              <w:rPr>
                <w:rFonts w:ascii="Trebuchet MS" w:hAnsi="Trebuchet MS" w:cs="Arial"/>
                <w:b/>
                <w:color w:val="222222"/>
                <w:szCs w:val="20"/>
              </w:rPr>
            </w:pPr>
            <w:r w:rsidRPr="003D69C2">
              <w:rPr>
                <w:rFonts w:ascii="Trebuchet MS" w:hAnsi="Trebuchet MS"/>
                <w:sz w:val="24"/>
                <w:szCs w:val="24"/>
              </w:rPr>
              <w:t>31 décembre 2017</w:t>
            </w:r>
          </w:p>
        </w:tc>
        <w:tc>
          <w:tcPr>
            <w:tcW w:w="2835" w:type="dxa"/>
          </w:tcPr>
          <w:p w:rsidR="00C87B47" w:rsidRPr="00A2280E" w:rsidRDefault="00C87B47" w:rsidP="009B5970">
            <w:pPr>
              <w:jc w:val="both"/>
              <w:rPr>
                <w:rFonts w:ascii="Trebuchet MS" w:hAnsi="Trebuchet MS" w:cs="Arial"/>
                <w:b/>
                <w:color w:val="222222"/>
                <w:szCs w:val="20"/>
              </w:rPr>
            </w:pPr>
            <w:r w:rsidRPr="001F657B">
              <w:rPr>
                <w:rFonts w:ascii="Trebuchet MS" w:hAnsi="Trebuchet MS" w:cs="Arial"/>
                <w:color w:val="222222"/>
                <w:sz w:val="24"/>
                <w:szCs w:val="24"/>
              </w:rPr>
              <w:t xml:space="preserve">Les </w:t>
            </w:r>
            <w:r>
              <w:rPr>
                <w:rFonts w:ascii="Trebuchet MS" w:hAnsi="Trebuchet MS" w:cs="Arial"/>
                <w:color w:val="222222"/>
                <w:sz w:val="24"/>
                <w:szCs w:val="24"/>
              </w:rPr>
              <w:t>besoins nationaux et les priorités nationales en matière de partage des données environnement sont connues pour la plupart des parties prenantes qui ont adhéré à cette première phase du Projet SIEP</w:t>
            </w:r>
          </w:p>
        </w:tc>
        <w:tc>
          <w:tcPr>
            <w:tcW w:w="4111" w:type="dxa"/>
          </w:tcPr>
          <w:p w:rsidR="00C87B47"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Le début de ce travail a été caractérisé par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La réticence de plusieurs parties prenantes productrices de données ou non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La non compréhension des procédures de travail étant donné que pareil projet n’a jamais existé au niveau national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Etant donné que l’atelier national était de un jour, cela n’a pas facilité une bonne évaluation des besoins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Le manque d’outils informatiques (ordinateurs, souris, etc.) pour le travail a aussi caractérisé cette première phase.</w:t>
            </w:r>
          </w:p>
          <w:p w:rsidR="00C87B47" w:rsidRDefault="00C87B47"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Pr="00A2280E" w:rsidRDefault="004A3BD4" w:rsidP="009B5970">
            <w:pPr>
              <w:jc w:val="both"/>
              <w:rPr>
                <w:rFonts w:ascii="Trebuchet MS" w:hAnsi="Trebuchet MS" w:cs="Arial"/>
                <w:b/>
                <w:color w:val="222222"/>
                <w:szCs w:val="20"/>
              </w:rPr>
            </w:pPr>
          </w:p>
        </w:tc>
      </w:tr>
    </w:tbl>
    <w:p w:rsidR="00C87B47" w:rsidRDefault="00C87B47"/>
    <w:p w:rsidR="007C3780" w:rsidRDefault="007C3780"/>
    <w:p w:rsidR="00C03BDA" w:rsidRDefault="00C03BDA" w:rsidP="00AB18F3">
      <w:pPr>
        <w:spacing w:after="0"/>
        <w:rPr>
          <w:rFonts w:ascii="Trebuchet MS" w:hAnsi="Trebuchet MS" w:cs="Arial"/>
          <w:color w:val="222222"/>
          <w:sz w:val="24"/>
          <w:szCs w:val="24"/>
        </w:rPr>
      </w:pPr>
    </w:p>
    <w:p w:rsidR="009B5970" w:rsidRDefault="009B5970">
      <w:pPr>
        <w:rPr>
          <w:rFonts w:ascii="Trebuchet MS" w:hAnsi="Trebuchet MS" w:cs="Arial"/>
          <w:color w:val="222222"/>
          <w:sz w:val="24"/>
          <w:szCs w:val="24"/>
        </w:rPr>
      </w:pPr>
    </w:p>
    <w:tbl>
      <w:tblPr>
        <w:tblStyle w:val="Grilledutableau"/>
        <w:tblpPr w:leftFromText="141" w:rightFromText="141" w:vertAnchor="text" w:horzAnchor="margin" w:tblpX="-890" w:tblpY="154"/>
        <w:tblW w:w="15872" w:type="dxa"/>
        <w:tblLayout w:type="fixed"/>
        <w:tblLook w:val="04A0" w:firstRow="1" w:lastRow="0" w:firstColumn="1" w:lastColumn="0" w:noHBand="0" w:noVBand="1"/>
      </w:tblPr>
      <w:tblGrid>
        <w:gridCol w:w="2093"/>
        <w:gridCol w:w="3118"/>
        <w:gridCol w:w="2014"/>
        <w:gridCol w:w="1701"/>
        <w:gridCol w:w="2835"/>
        <w:gridCol w:w="4111"/>
      </w:tblGrid>
      <w:tr w:rsidR="009B5970" w:rsidRPr="00A2280E" w:rsidTr="009B5970">
        <w:tc>
          <w:tcPr>
            <w:tcW w:w="209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2014"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 xml:space="preserve">données environnementales </w:t>
            </w:r>
          </w:p>
        </w:tc>
        <w:tc>
          <w:tcPr>
            <w:tcW w:w="2014" w:type="dxa"/>
          </w:tcPr>
          <w:p w:rsidR="009B5970" w:rsidRPr="003D69C2" w:rsidRDefault="009B5970" w:rsidP="009B5970">
            <w:pPr>
              <w:pStyle w:val="PrformatHTML"/>
              <w:jc w:val="both"/>
              <w:rPr>
                <w:rFonts w:ascii="Trebuchet MS" w:hAnsi="Trebuchet MS"/>
                <w:sz w:val="24"/>
                <w:szCs w:val="24"/>
              </w:rPr>
            </w:pPr>
          </w:p>
        </w:tc>
        <w:tc>
          <w:tcPr>
            <w:tcW w:w="1701" w:type="dxa"/>
          </w:tcPr>
          <w:p w:rsidR="009B5970" w:rsidRPr="00A2280E" w:rsidRDefault="009B5970" w:rsidP="009B5970">
            <w:pPr>
              <w:jc w:val="both"/>
              <w:rPr>
                <w:rFonts w:ascii="Trebuchet MS" w:hAnsi="Trebuchet MS" w:cs="Arial"/>
                <w:b/>
                <w:color w:val="222222"/>
                <w:szCs w:val="20"/>
              </w:rPr>
            </w:pPr>
          </w:p>
        </w:tc>
        <w:tc>
          <w:tcPr>
            <w:tcW w:w="2835" w:type="dxa"/>
          </w:tcPr>
          <w:p w:rsidR="009B5970" w:rsidRPr="00A2280E" w:rsidRDefault="009B5970" w:rsidP="009B5970">
            <w:pPr>
              <w:jc w:val="both"/>
              <w:rPr>
                <w:rFonts w:ascii="Trebuchet MS" w:hAnsi="Trebuchet MS" w:cs="Arial"/>
                <w:b/>
                <w:color w:val="222222"/>
                <w:szCs w:val="20"/>
              </w:rPr>
            </w:pPr>
          </w:p>
        </w:tc>
        <w:tc>
          <w:tcPr>
            <w:tcW w:w="4111" w:type="dxa"/>
          </w:tcPr>
          <w:p w:rsidR="009B5970"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Pour faire face à ces défis, nous avons estimé de faire :</w:t>
            </w:r>
          </w:p>
          <w:p w:rsidR="009B5970" w:rsidRDefault="009B5970" w:rsidP="009B5970">
            <w:pPr>
              <w:pStyle w:val="Paragraphedeliste"/>
              <w:numPr>
                <w:ilvl w:val="0"/>
                <w:numId w:val="3"/>
              </w:numPr>
              <w:jc w:val="both"/>
              <w:rPr>
                <w:rFonts w:ascii="Trebuchet MS" w:hAnsi="Trebuchet MS" w:cs="Arial"/>
                <w:color w:val="222222"/>
                <w:sz w:val="24"/>
                <w:szCs w:val="24"/>
              </w:rPr>
            </w:pPr>
            <w:r>
              <w:rPr>
                <w:rFonts w:ascii="Trebuchet MS" w:hAnsi="Trebuchet MS" w:cs="Arial"/>
                <w:color w:val="222222"/>
                <w:sz w:val="24"/>
                <w:szCs w:val="24"/>
              </w:rPr>
              <w:t>De la consultation porte à porte pour plus faire bien comprendre les mécanismes procéduraux du Projet</w:t>
            </w:r>
          </w:p>
          <w:p w:rsidR="009B5970" w:rsidRDefault="009B5970" w:rsidP="009B5970">
            <w:pPr>
              <w:pStyle w:val="Paragraphedeliste"/>
              <w:jc w:val="both"/>
              <w:rPr>
                <w:rFonts w:ascii="Trebuchet MS" w:hAnsi="Trebuchet MS" w:cs="Arial"/>
                <w:color w:val="222222"/>
                <w:sz w:val="24"/>
                <w:szCs w:val="24"/>
              </w:rPr>
            </w:pPr>
          </w:p>
          <w:p w:rsidR="009B5970" w:rsidRDefault="009B5970" w:rsidP="009B5970">
            <w:pPr>
              <w:pStyle w:val="Paragraphedeliste"/>
              <w:numPr>
                <w:ilvl w:val="0"/>
                <w:numId w:val="3"/>
              </w:numPr>
              <w:jc w:val="both"/>
              <w:rPr>
                <w:rFonts w:ascii="Trebuchet MS" w:hAnsi="Trebuchet MS" w:cs="Arial"/>
                <w:color w:val="222222"/>
                <w:sz w:val="24"/>
                <w:szCs w:val="24"/>
              </w:rPr>
            </w:pPr>
            <w:r>
              <w:rPr>
                <w:rFonts w:ascii="Trebuchet MS" w:hAnsi="Trebuchet MS" w:cs="Arial"/>
                <w:color w:val="222222"/>
                <w:sz w:val="24"/>
                <w:szCs w:val="24"/>
              </w:rPr>
              <w:t>Organiser le travail à l’issue de l’atelier national dans des groupes de travail ;</w:t>
            </w:r>
          </w:p>
          <w:p w:rsidR="009B5970" w:rsidRPr="005000AB" w:rsidRDefault="009B5970" w:rsidP="009B5970">
            <w:pPr>
              <w:jc w:val="both"/>
              <w:rPr>
                <w:rFonts w:ascii="Trebuchet MS" w:hAnsi="Trebuchet MS" w:cs="Arial"/>
                <w:b/>
                <w:color w:val="222222"/>
                <w:sz w:val="2"/>
                <w:szCs w:val="20"/>
              </w:rPr>
            </w:pPr>
          </w:p>
          <w:p w:rsidR="009B5970" w:rsidRPr="00111EA6" w:rsidRDefault="009B5970" w:rsidP="009B5970">
            <w:pPr>
              <w:pStyle w:val="Paragraphedeliste"/>
              <w:numPr>
                <w:ilvl w:val="0"/>
                <w:numId w:val="3"/>
              </w:numPr>
              <w:jc w:val="both"/>
            </w:pPr>
            <w:r w:rsidRPr="00111EA6">
              <w:rPr>
                <w:rFonts w:ascii="Trebuchet MS" w:hAnsi="Trebuchet MS" w:cs="Arial"/>
                <w:color w:val="222222"/>
                <w:sz w:val="24"/>
                <w:szCs w:val="24"/>
              </w:rPr>
              <w:t>Des tournées pour expliquer et sensibiliser les différentes parties prenantes sur le bien-fondé du Projet.</w:t>
            </w:r>
          </w:p>
          <w:p w:rsidR="009B5970" w:rsidRPr="00A2280E" w:rsidRDefault="009B5970" w:rsidP="009B5970">
            <w:pPr>
              <w:jc w:val="both"/>
              <w:rPr>
                <w:rFonts w:ascii="Trebuchet MS" w:hAnsi="Trebuchet MS" w:cs="Arial"/>
                <w:b/>
                <w:color w:val="222222"/>
                <w:szCs w:val="20"/>
              </w:rPr>
            </w:pP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Pr="00F5741A"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 xml:space="preserve">Les évaluations ont été </w:t>
            </w:r>
            <w:r>
              <w:rPr>
                <w:rFonts w:ascii="Trebuchet MS" w:hAnsi="Trebuchet MS" w:cs="Arial"/>
                <w:color w:val="222222"/>
                <w:sz w:val="24"/>
                <w:szCs w:val="24"/>
              </w:rPr>
              <w:lastRenderedPageBreak/>
              <w:t xml:space="preserve">faites et documentées par  les points focaux nationaux de différents  producteurs de données </w:t>
            </w:r>
          </w:p>
        </w:tc>
        <w:tc>
          <w:tcPr>
            <w:tcW w:w="2014" w:type="dxa"/>
          </w:tcPr>
          <w:p w:rsidR="009B5970" w:rsidRPr="003D69C2" w:rsidRDefault="009B5970" w:rsidP="009B5970">
            <w:pPr>
              <w:pStyle w:val="PrformatHTML"/>
              <w:rPr>
                <w:rFonts w:ascii="Trebuchet MS" w:hAnsi="Trebuchet MS"/>
                <w:sz w:val="24"/>
                <w:szCs w:val="24"/>
              </w:rPr>
            </w:pPr>
            <w:r w:rsidRPr="00A26A4B">
              <w:rPr>
                <w:rFonts w:ascii="Trebuchet MS" w:eastAsia="Calibri" w:hAnsi="Trebuchet MS" w:cs="Times New Roman"/>
                <w:sz w:val="24"/>
                <w:szCs w:val="24"/>
              </w:rPr>
              <w:lastRenderedPageBreak/>
              <w:t xml:space="preserve">Les évaluations </w:t>
            </w:r>
            <w:r w:rsidRPr="00A26A4B">
              <w:rPr>
                <w:rFonts w:ascii="Trebuchet MS" w:eastAsia="Calibri" w:hAnsi="Trebuchet MS" w:cs="Times New Roman"/>
                <w:sz w:val="24"/>
                <w:szCs w:val="24"/>
              </w:rPr>
              <w:lastRenderedPageBreak/>
              <w:t>des besoins et de la préparation sont</w:t>
            </w:r>
            <w:r>
              <w:rPr>
                <w:rFonts w:ascii="Trebuchet MS" w:eastAsia="Calibri" w:hAnsi="Trebuchet MS" w:cs="Times New Roman"/>
                <w:sz w:val="24"/>
                <w:szCs w:val="24"/>
              </w:rPr>
              <w:t xml:space="preserve"> </w:t>
            </w:r>
            <w:r w:rsidRPr="00A26A4B">
              <w:rPr>
                <w:rFonts w:ascii="Trebuchet MS" w:eastAsia="Calibri" w:hAnsi="Trebuchet MS" w:cs="Times New Roman"/>
                <w:sz w:val="24"/>
                <w:szCs w:val="24"/>
              </w:rPr>
              <w:t xml:space="preserve"> documentées</w:t>
            </w:r>
            <w:r>
              <w:rPr>
                <w:rFonts w:ascii="Trebuchet MS" w:eastAsia="Calibri" w:hAnsi="Trebuchet MS" w:cs="Times New Roman"/>
                <w:sz w:val="24"/>
                <w:szCs w:val="24"/>
              </w:rPr>
              <w:t xml:space="preserve"> et des moyens sont fournis pour </w:t>
            </w:r>
            <w:r w:rsidRPr="00A26A4B">
              <w:rPr>
                <w:rFonts w:ascii="Trebuchet MS" w:eastAsia="Calibri" w:hAnsi="Trebuchet MS" w:cs="Times New Roman"/>
                <w:sz w:val="24"/>
                <w:szCs w:val="24"/>
              </w:rPr>
              <w:t xml:space="preserve"> </w:t>
            </w:r>
          </w:p>
        </w:tc>
        <w:tc>
          <w:tcPr>
            <w:tcW w:w="1701" w:type="dxa"/>
          </w:tcPr>
          <w:p w:rsidR="009B5970" w:rsidRPr="00A2280E" w:rsidRDefault="009B5970" w:rsidP="009B5970">
            <w:pPr>
              <w:jc w:val="both"/>
              <w:rPr>
                <w:rFonts w:ascii="Trebuchet MS" w:hAnsi="Trebuchet MS" w:cs="Arial"/>
                <w:b/>
                <w:color w:val="222222"/>
                <w:szCs w:val="20"/>
              </w:rPr>
            </w:pPr>
            <w:r w:rsidRPr="00A26A4B">
              <w:rPr>
                <w:rFonts w:ascii="Trebuchet MS" w:eastAsia="Calibri" w:hAnsi="Trebuchet MS" w:cs="Times New Roman"/>
                <w:sz w:val="24"/>
                <w:szCs w:val="24"/>
              </w:rPr>
              <w:lastRenderedPageBreak/>
              <w:t xml:space="preserve">31 décembre </w:t>
            </w:r>
            <w:r w:rsidRPr="00A26A4B">
              <w:rPr>
                <w:rFonts w:ascii="Trebuchet MS" w:eastAsia="Calibri" w:hAnsi="Trebuchet MS" w:cs="Times New Roman"/>
                <w:sz w:val="24"/>
                <w:szCs w:val="24"/>
              </w:rPr>
              <w:lastRenderedPageBreak/>
              <w:t>2017</w:t>
            </w:r>
          </w:p>
        </w:tc>
        <w:tc>
          <w:tcPr>
            <w:tcW w:w="2835" w:type="dxa"/>
          </w:tcPr>
          <w:p w:rsidR="009B5970" w:rsidRPr="00A2280E" w:rsidRDefault="009B5970" w:rsidP="009B5970">
            <w:pPr>
              <w:rPr>
                <w:rFonts w:ascii="Trebuchet MS" w:hAnsi="Trebuchet MS" w:cs="Arial"/>
                <w:b/>
                <w:color w:val="222222"/>
                <w:szCs w:val="20"/>
              </w:rPr>
            </w:pPr>
            <w:r w:rsidRPr="00402465">
              <w:rPr>
                <w:rFonts w:ascii="Trebuchet MS" w:hAnsi="Trebuchet MS" w:cs="Arial"/>
                <w:color w:val="222222"/>
                <w:sz w:val="24"/>
                <w:szCs w:val="24"/>
              </w:rPr>
              <w:lastRenderedPageBreak/>
              <w:t xml:space="preserve">Il faut noter que ce </w:t>
            </w:r>
            <w:r w:rsidRPr="00402465">
              <w:rPr>
                <w:rFonts w:ascii="Trebuchet MS" w:hAnsi="Trebuchet MS" w:cs="Arial"/>
                <w:color w:val="222222"/>
                <w:sz w:val="24"/>
                <w:szCs w:val="24"/>
              </w:rPr>
              <w:lastRenderedPageBreak/>
              <w:t xml:space="preserve">travail est </w:t>
            </w:r>
            <w:r>
              <w:rPr>
                <w:rFonts w:ascii="Trebuchet MS" w:hAnsi="Trebuchet MS" w:cs="Arial"/>
                <w:color w:val="222222"/>
                <w:sz w:val="24"/>
                <w:szCs w:val="24"/>
              </w:rPr>
              <w:t xml:space="preserve">en </w:t>
            </w:r>
            <w:r w:rsidRPr="00402465">
              <w:rPr>
                <w:rFonts w:ascii="Trebuchet MS" w:hAnsi="Trebuchet MS" w:cs="Arial"/>
                <w:color w:val="222222"/>
                <w:sz w:val="24"/>
                <w:szCs w:val="24"/>
              </w:rPr>
              <w:t xml:space="preserve">cours </w:t>
            </w:r>
            <w:r>
              <w:rPr>
                <w:rFonts w:ascii="Trebuchet MS" w:hAnsi="Trebuchet MS" w:cs="Arial"/>
                <w:color w:val="222222"/>
                <w:sz w:val="24"/>
                <w:szCs w:val="24"/>
              </w:rPr>
              <w:t xml:space="preserve">d’exécution étant donné la partie </w:t>
            </w:r>
          </w:p>
        </w:tc>
        <w:tc>
          <w:tcPr>
            <w:tcW w:w="4111" w:type="dxa"/>
          </w:tcPr>
          <w:p w:rsidR="009B5970" w:rsidRDefault="009B5970" w:rsidP="009B5970">
            <w:pPr>
              <w:jc w:val="both"/>
              <w:rPr>
                <w:rFonts w:ascii="Trebuchet MS" w:hAnsi="Trebuchet MS" w:cs="Arial"/>
                <w:color w:val="222222"/>
                <w:sz w:val="24"/>
                <w:szCs w:val="24"/>
              </w:rPr>
            </w:pPr>
            <w:r w:rsidRPr="0023692F">
              <w:rPr>
                <w:rFonts w:ascii="Trebuchet MS" w:hAnsi="Trebuchet MS" w:cs="Arial"/>
                <w:color w:val="222222"/>
                <w:sz w:val="24"/>
                <w:szCs w:val="24"/>
              </w:rPr>
              <w:lastRenderedPageBreak/>
              <w:t xml:space="preserve">Les </w:t>
            </w:r>
            <w:r>
              <w:rPr>
                <w:rFonts w:ascii="Trebuchet MS" w:hAnsi="Trebuchet MS" w:cs="Arial"/>
                <w:color w:val="222222"/>
                <w:sz w:val="24"/>
                <w:szCs w:val="24"/>
              </w:rPr>
              <w:t xml:space="preserve">défis à relever à ce niveau </w:t>
            </w:r>
            <w:r>
              <w:rPr>
                <w:rFonts w:ascii="Trebuchet MS" w:hAnsi="Trebuchet MS" w:cs="Arial"/>
                <w:color w:val="222222"/>
                <w:sz w:val="24"/>
                <w:szCs w:val="24"/>
              </w:rPr>
              <w:lastRenderedPageBreak/>
              <w:t>restent liés exclusivement :</w:t>
            </w:r>
          </w:p>
          <w:p w:rsidR="009B5970" w:rsidRDefault="009B5970" w:rsidP="009B5970">
            <w:pPr>
              <w:pStyle w:val="Paragraphedeliste"/>
              <w:numPr>
                <w:ilvl w:val="0"/>
                <w:numId w:val="6"/>
              </w:numPr>
              <w:jc w:val="both"/>
              <w:rPr>
                <w:rFonts w:ascii="Trebuchet MS" w:hAnsi="Trebuchet MS" w:cs="Arial"/>
                <w:color w:val="222222"/>
                <w:sz w:val="24"/>
                <w:szCs w:val="24"/>
              </w:rPr>
            </w:pPr>
            <w:r>
              <w:rPr>
                <w:rFonts w:ascii="Trebuchet MS" w:hAnsi="Trebuchet MS" w:cs="Arial"/>
                <w:color w:val="222222"/>
                <w:sz w:val="24"/>
                <w:szCs w:val="24"/>
              </w:rPr>
              <w:t xml:space="preserve">A la non-participation de l’équipe dirigeante dans cette première phase du Projet SIEP ; </w:t>
            </w:r>
          </w:p>
        </w:tc>
      </w:tr>
    </w:tbl>
    <w:p w:rsidR="009B5970" w:rsidRDefault="009B5970">
      <w:pPr>
        <w:rPr>
          <w:rFonts w:ascii="Trebuchet MS" w:hAnsi="Trebuchet MS" w:cs="Arial"/>
          <w:color w:val="222222"/>
          <w:sz w:val="24"/>
          <w:szCs w:val="24"/>
        </w:rPr>
      </w:pPr>
      <w:r>
        <w:rPr>
          <w:rFonts w:ascii="Trebuchet MS" w:hAnsi="Trebuchet MS" w:cs="Arial"/>
          <w:color w:val="222222"/>
          <w:sz w:val="24"/>
          <w:szCs w:val="24"/>
        </w:rPr>
        <w:lastRenderedPageBreak/>
        <w:br w:type="page"/>
      </w:r>
    </w:p>
    <w:p w:rsidR="009B5970" w:rsidRDefault="009B5970" w:rsidP="00AB18F3">
      <w:pPr>
        <w:spacing w:after="0"/>
        <w:rPr>
          <w:rFonts w:ascii="Trebuchet MS" w:hAnsi="Trebuchet MS" w:cs="Arial"/>
          <w:color w:val="222222"/>
          <w:sz w:val="24"/>
          <w:szCs w:val="24"/>
        </w:rPr>
      </w:pPr>
      <w:r>
        <w:rPr>
          <w:rFonts w:ascii="Trebuchet MS" w:hAnsi="Trebuchet MS" w:cs="Arial"/>
          <w:color w:val="222222"/>
          <w:sz w:val="24"/>
          <w:szCs w:val="24"/>
        </w:rPr>
        <w:lastRenderedPageBreak/>
        <w:br/>
      </w:r>
    </w:p>
    <w:tbl>
      <w:tblPr>
        <w:tblStyle w:val="Grilledutableau"/>
        <w:tblpPr w:leftFromText="141" w:rightFromText="141" w:vertAnchor="text" w:horzAnchor="margin" w:tblpX="-890" w:tblpY="154"/>
        <w:tblW w:w="15701" w:type="dxa"/>
        <w:tblLayout w:type="fixed"/>
        <w:tblLook w:val="04A0" w:firstRow="1" w:lastRow="0" w:firstColumn="1" w:lastColumn="0" w:noHBand="0" w:noVBand="1"/>
      </w:tblPr>
      <w:tblGrid>
        <w:gridCol w:w="2093"/>
        <w:gridCol w:w="3118"/>
        <w:gridCol w:w="1843"/>
        <w:gridCol w:w="1701"/>
        <w:gridCol w:w="2835"/>
        <w:gridCol w:w="4111"/>
      </w:tblGrid>
      <w:tr w:rsidR="009B5970" w:rsidRPr="00A2280E" w:rsidTr="009B5970">
        <w:trPr>
          <w:trHeight w:val="1833"/>
        </w:trPr>
        <w:tc>
          <w:tcPr>
            <w:tcW w:w="209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Default="009B5970" w:rsidP="009B5970">
            <w:pPr>
              <w:rPr>
                <w:rFonts w:ascii="Trebuchet MS" w:hAnsi="Trebuchet MS" w:cs="Arial"/>
                <w:color w:val="222222"/>
                <w:sz w:val="24"/>
                <w:szCs w:val="24"/>
              </w:rPr>
            </w:pPr>
            <w:r>
              <w:rPr>
                <w:rFonts w:ascii="Trebuchet MS" w:hAnsi="Trebuchet MS" w:cs="Arial"/>
                <w:color w:val="222222"/>
                <w:sz w:val="24"/>
                <w:szCs w:val="24"/>
              </w:rPr>
              <w:t>environnementales du pays</w:t>
            </w:r>
          </w:p>
        </w:tc>
        <w:tc>
          <w:tcPr>
            <w:tcW w:w="1843" w:type="dxa"/>
          </w:tcPr>
          <w:p w:rsidR="009B5970" w:rsidRPr="003D69C2" w:rsidRDefault="009B5970" w:rsidP="009B5970">
            <w:pPr>
              <w:pStyle w:val="PrformatHTML"/>
              <w:rPr>
                <w:rFonts w:ascii="Trebuchet MS" w:hAnsi="Trebuchet MS"/>
                <w:sz w:val="24"/>
                <w:szCs w:val="24"/>
              </w:rPr>
            </w:pPr>
            <w:r>
              <w:rPr>
                <w:rFonts w:ascii="Trebuchet MS" w:eastAsia="Calibri" w:hAnsi="Trebuchet MS" w:cs="Times New Roman"/>
                <w:sz w:val="24"/>
                <w:szCs w:val="24"/>
              </w:rPr>
              <w:t>traiter les domaines d’intérêt convenus</w:t>
            </w:r>
          </w:p>
        </w:tc>
        <w:tc>
          <w:tcPr>
            <w:tcW w:w="1701" w:type="dxa"/>
          </w:tcPr>
          <w:p w:rsidR="009B5970" w:rsidRPr="00A2280E" w:rsidRDefault="009B5970" w:rsidP="009B5970">
            <w:pPr>
              <w:jc w:val="both"/>
              <w:rPr>
                <w:rFonts w:ascii="Trebuchet MS" w:hAnsi="Trebuchet MS" w:cs="Arial"/>
                <w:b/>
                <w:color w:val="222222"/>
                <w:szCs w:val="20"/>
              </w:rPr>
            </w:pPr>
          </w:p>
        </w:tc>
        <w:tc>
          <w:tcPr>
            <w:tcW w:w="2835" w:type="dxa"/>
          </w:tcPr>
          <w:p w:rsidR="009B5970" w:rsidRPr="00A2280E" w:rsidRDefault="009B5970" w:rsidP="009B5970">
            <w:pPr>
              <w:jc w:val="both"/>
              <w:rPr>
                <w:rFonts w:ascii="Trebuchet MS" w:hAnsi="Trebuchet MS" w:cs="Arial"/>
                <w:b/>
                <w:color w:val="222222"/>
                <w:szCs w:val="20"/>
              </w:rPr>
            </w:pPr>
            <w:r>
              <w:rPr>
                <w:rFonts w:ascii="Trebuchet MS" w:hAnsi="Trebuchet MS" w:cs="Arial"/>
                <w:color w:val="222222"/>
                <w:sz w:val="24"/>
                <w:szCs w:val="24"/>
              </w:rPr>
              <w:t>nationale a travaillé seule sans le concours de l’équipe dirigeante du Projet (PNUE) et les moyens ne sont pas fournis pour permettre de traiter les domaines d’intérêts du pays et qui devraient aussi être convenus avec l’équipe dirigeante.</w:t>
            </w:r>
          </w:p>
        </w:tc>
        <w:tc>
          <w:tcPr>
            <w:tcW w:w="4111" w:type="dxa"/>
          </w:tcPr>
          <w:p w:rsidR="009B5970" w:rsidRDefault="009B5970" w:rsidP="009B5970">
            <w:pPr>
              <w:pStyle w:val="Paragraphedeliste"/>
              <w:jc w:val="both"/>
              <w:rPr>
                <w:rFonts w:ascii="Trebuchet MS" w:hAnsi="Trebuchet MS" w:cs="Arial"/>
                <w:color w:val="222222"/>
                <w:sz w:val="24"/>
                <w:szCs w:val="24"/>
              </w:rPr>
            </w:pPr>
          </w:p>
          <w:p w:rsidR="009B5970" w:rsidRPr="00B8075B" w:rsidRDefault="009B5970" w:rsidP="009B5970">
            <w:pPr>
              <w:pStyle w:val="Paragraphedeliste"/>
              <w:numPr>
                <w:ilvl w:val="0"/>
                <w:numId w:val="23"/>
              </w:numPr>
              <w:spacing w:after="200" w:line="276" w:lineRule="auto"/>
              <w:jc w:val="both"/>
              <w:rPr>
                <w:rFonts w:ascii="Trebuchet MS" w:hAnsi="Trebuchet MS" w:cs="Arial"/>
                <w:color w:val="222222"/>
                <w:sz w:val="24"/>
                <w:szCs w:val="24"/>
              </w:rPr>
            </w:pPr>
            <w:r w:rsidRPr="00B8075B">
              <w:rPr>
                <w:rFonts w:ascii="Trebuchet MS" w:hAnsi="Trebuchet MS" w:cs="Arial"/>
                <w:color w:val="222222"/>
                <w:sz w:val="24"/>
                <w:szCs w:val="24"/>
              </w:rPr>
              <w:t xml:space="preserve">Ceci a conduit à ce que les moyens n’ont pas été fournis pour traiter les domaines d’intérêts qui </w:t>
            </w:r>
            <w:r w:rsidRPr="00B8075B">
              <w:rPr>
                <w:rFonts w:ascii="Trebuchet MS" w:hAnsi="Trebuchet MS" w:cs="Arial"/>
                <w:color w:val="222222"/>
                <w:sz w:val="24"/>
                <w:szCs w:val="24"/>
                <w:highlight w:val="yellow"/>
              </w:rPr>
              <w:t xml:space="preserve">devraient aussi </w:t>
            </w:r>
            <w:r>
              <w:rPr>
                <w:rFonts w:ascii="Trebuchet MS" w:hAnsi="Trebuchet MS" w:cs="Arial"/>
                <w:color w:val="222222"/>
                <w:sz w:val="24"/>
                <w:szCs w:val="24"/>
                <w:highlight w:val="yellow"/>
              </w:rPr>
              <w:t xml:space="preserve">être </w:t>
            </w:r>
            <w:r w:rsidRPr="00B8075B">
              <w:rPr>
                <w:rFonts w:ascii="Trebuchet MS" w:hAnsi="Trebuchet MS" w:cs="Arial"/>
                <w:color w:val="222222"/>
                <w:sz w:val="24"/>
                <w:szCs w:val="24"/>
                <w:highlight w:val="yellow"/>
              </w:rPr>
              <w:t>convenus.</w:t>
            </w:r>
          </w:p>
        </w:tc>
      </w:tr>
    </w:tbl>
    <w:p w:rsidR="00C87B47" w:rsidRDefault="00C87B47" w:rsidP="00AB18F3">
      <w:pPr>
        <w:spacing w:after="0"/>
        <w:rPr>
          <w:rFonts w:ascii="Trebuchet MS" w:hAnsi="Trebuchet MS" w:cs="Arial"/>
          <w:color w:val="222222"/>
          <w:sz w:val="24"/>
          <w:szCs w:val="24"/>
        </w:rPr>
      </w:pPr>
    </w:p>
    <w:p w:rsidR="009B5970" w:rsidRDefault="009B5970">
      <w:pPr>
        <w:rPr>
          <w:rFonts w:ascii="Trebuchet MS" w:hAnsi="Trebuchet MS" w:cs="Arial"/>
          <w:color w:val="222222"/>
          <w:sz w:val="24"/>
          <w:szCs w:val="24"/>
        </w:rPr>
      </w:pPr>
      <w:r>
        <w:rPr>
          <w:rFonts w:ascii="Trebuchet MS" w:hAnsi="Trebuchet MS" w:cs="Arial"/>
          <w:color w:val="222222"/>
          <w:sz w:val="24"/>
          <w:szCs w:val="24"/>
        </w:rPr>
        <w:br w:type="page"/>
      </w:r>
    </w:p>
    <w:p w:rsidR="007E14C5" w:rsidRDefault="00841E24">
      <w:pPr>
        <w:rPr>
          <w:rFonts w:ascii="Trebuchet MS" w:hAnsi="Trebuchet MS" w:cs="Arial"/>
          <w:color w:val="222222"/>
          <w:sz w:val="24"/>
          <w:szCs w:val="24"/>
        </w:rPr>
      </w:pPr>
      <w:r>
        <w:rPr>
          <w:rFonts w:ascii="Trebuchet MS" w:hAnsi="Trebuchet MS" w:cs="Arial"/>
          <w:color w:val="222222"/>
          <w:sz w:val="24"/>
          <w:szCs w:val="24"/>
        </w:rPr>
        <w:lastRenderedPageBreak/>
        <w:t xml:space="preserve">        </w:t>
      </w:r>
    </w:p>
    <w:tbl>
      <w:tblPr>
        <w:tblStyle w:val="Grilledutableau"/>
        <w:tblpPr w:leftFromText="141" w:rightFromText="141" w:vertAnchor="text" w:horzAnchor="margin" w:tblpX="-601" w:tblpY="154"/>
        <w:tblW w:w="15701" w:type="dxa"/>
        <w:tblLayout w:type="fixed"/>
        <w:tblLook w:val="04A0" w:firstRow="1" w:lastRow="0" w:firstColumn="1" w:lastColumn="0" w:noHBand="0" w:noVBand="1"/>
      </w:tblPr>
      <w:tblGrid>
        <w:gridCol w:w="2093"/>
        <w:gridCol w:w="3118"/>
        <w:gridCol w:w="1843"/>
        <w:gridCol w:w="1701"/>
        <w:gridCol w:w="2835"/>
        <w:gridCol w:w="4111"/>
      </w:tblGrid>
      <w:tr w:rsidR="007E14C5" w:rsidRPr="00A2280E" w:rsidTr="00AE34CC">
        <w:tc>
          <w:tcPr>
            <w:tcW w:w="2093" w:type="dxa"/>
            <w:shd w:val="clear" w:color="auto" w:fill="FFFF99"/>
          </w:tcPr>
          <w:p w:rsidR="007E14C5" w:rsidRPr="00A2280E" w:rsidRDefault="007E14C5" w:rsidP="00AE34CC">
            <w:pPr>
              <w:jc w:val="both"/>
              <w:rPr>
                <w:rFonts w:ascii="Trebuchet MS" w:hAnsi="Trebuchet MS" w:cs="Arial"/>
                <w:b/>
                <w:color w:val="222222"/>
                <w:szCs w:val="20"/>
              </w:rPr>
            </w:pPr>
            <w:bookmarkStart w:id="1" w:name="_Hlk502709831"/>
            <w:r w:rsidRPr="00A2280E">
              <w:rPr>
                <w:rFonts w:ascii="Trebuchet MS" w:hAnsi="Trebuchet MS" w:cs="Arial"/>
                <w:b/>
                <w:color w:val="222222"/>
                <w:szCs w:val="20"/>
              </w:rPr>
              <w:t>Activité</w:t>
            </w:r>
          </w:p>
        </w:tc>
        <w:tc>
          <w:tcPr>
            <w:tcW w:w="3118"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7E14C5" w:rsidRPr="00A2280E" w:rsidTr="00AE34CC">
        <w:tc>
          <w:tcPr>
            <w:tcW w:w="2093" w:type="dxa"/>
          </w:tcPr>
          <w:p w:rsidR="007E14C5" w:rsidRDefault="007E14C5"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E67F2A">
              <w:rPr>
                <w:rFonts w:ascii="Trebuchet MS" w:eastAsia="Times New Roman" w:hAnsi="Trebuchet MS" w:cs="Courier New"/>
                <w:sz w:val="24"/>
                <w:szCs w:val="24"/>
                <w:lang w:eastAsia="fr-FR"/>
              </w:rPr>
              <w:t xml:space="preserve">Activité 2 </w:t>
            </w:r>
          </w:p>
          <w:p w:rsidR="007E14C5" w:rsidRPr="001F4192" w:rsidRDefault="007E14C5" w:rsidP="007E14C5">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02" w:hanging="302"/>
              <w:jc w:val="both"/>
              <w:rPr>
                <w:rFonts w:ascii="Trebuchet MS" w:eastAsia="Times New Roman" w:hAnsi="Trebuchet MS" w:cs="Courier New"/>
                <w:sz w:val="24"/>
                <w:szCs w:val="24"/>
                <w:lang w:eastAsia="fr-FR"/>
              </w:rPr>
            </w:pPr>
            <w:r w:rsidRPr="001F4192">
              <w:rPr>
                <w:rFonts w:ascii="Trebuchet MS" w:eastAsia="Times New Roman" w:hAnsi="Trebuchet MS" w:cs="Courier New"/>
                <w:sz w:val="24"/>
                <w:szCs w:val="24"/>
                <w:lang w:eastAsia="fr-FR"/>
              </w:rPr>
              <w:t>Soutien aux rapports sur l'état de l'</w:t>
            </w:r>
            <w:proofErr w:type="spellStart"/>
            <w:r w:rsidRPr="001F4192">
              <w:rPr>
                <w:rFonts w:ascii="Trebuchet MS" w:eastAsia="Times New Roman" w:hAnsi="Trebuchet MS" w:cs="Courier New"/>
                <w:sz w:val="24"/>
                <w:szCs w:val="24"/>
                <w:lang w:eastAsia="fr-FR"/>
              </w:rPr>
              <w:t>environne</w:t>
            </w:r>
            <w:r>
              <w:rPr>
                <w:rFonts w:ascii="Trebuchet MS" w:eastAsia="Times New Roman" w:hAnsi="Trebuchet MS" w:cs="Courier New"/>
                <w:sz w:val="24"/>
                <w:szCs w:val="24"/>
                <w:lang w:eastAsia="fr-FR"/>
              </w:rPr>
              <w:t>-</w:t>
            </w:r>
            <w:r w:rsidRPr="001F4192">
              <w:rPr>
                <w:rFonts w:ascii="Trebuchet MS" w:eastAsia="Times New Roman" w:hAnsi="Trebuchet MS" w:cs="Courier New"/>
                <w:sz w:val="24"/>
                <w:szCs w:val="24"/>
                <w:lang w:eastAsia="fr-FR"/>
              </w:rPr>
              <w:t>ment</w:t>
            </w:r>
            <w:proofErr w:type="spellEnd"/>
            <w:r w:rsidRPr="001F4192">
              <w:rPr>
                <w:rFonts w:ascii="Trebuchet MS" w:eastAsia="Times New Roman" w:hAnsi="Trebuchet MS" w:cs="Courier New"/>
                <w:sz w:val="24"/>
                <w:szCs w:val="24"/>
                <w:lang w:eastAsia="fr-FR"/>
              </w:rPr>
              <w:t xml:space="preserve"> (REE), rapports sur les AME et les ODD et processus d'évaluation environnementale  intégrés</w:t>
            </w:r>
          </w:p>
          <w:p w:rsidR="007E14C5" w:rsidRPr="00E67F2A" w:rsidRDefault="007E14C5"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7E14C5" w:rsidRPr="00E67F2A" w:rsidRDefault="007E14C5" w:rsidP="00AE34CC">
            <w:pPr>
              <w:jc w:val="both"/>
              <w:rPr>
                <w:rFonts w:ascii="Trebuchet MS" w:hAnsi="Trebuchet MS" w:cs="Arial"/>
                <w:color w:val="222222"/>
                <w:sz w:val="24"/>
                <w:szCs w:val="24"/>
              </w:rPr>
            </w:pPr>
          </w:p>
        </w:tc>
        <w:tc>
          <w:tcPr>
            <w:tcW w:w="3118" w:type="dxa"/>
          </w:tcPr>
          <w:p w:rsidR="007E14C5" w:rsidRPr="00B02C02" w:rsidRDefault="007E14C5" w:rsidP="00AE34CC">
            <w:pPr>
              <w:jc w:val="both"/>
              <w:rPr>
                <w:rFonts w:ascii="Trebuchet MS" w:hAnsi="Trebuchet MS" w:cs="Arial"/>
                <w:color w:val="222222"/>
                <w:sz w:val="24"/>
                <w:szCs w:val="24"/>
              </w:rPr>
            </w:pPr>
            <w:r w:rsidRPr="00B02C02">
              <w:rPr>
                <w:rFonts w:ascii="Trebuchet MS" w:hAnsi="Trebuchet MS" w:cs="Arial"/>
                <w:color w:val="222222"/>
                <w:sz w:val="24"/>
                <w:szCs w:val="24"/>
              </w:rPr>
              <w:t>Suite à l’acompte financier</w:t>
            </w:r>
            <w:r>
              <w:rPr>
                <w:rFonts w:ascii="Trebuchet MS" w:hAnsi="Trebuchet MS" w:cs="Arial"/>
                <w:color w:val="222222"/>
                <w:sz w:val="24"/>
                <w:szCs w:val="24"/>
              </w:rPr>
              <w:t xml:space="preserve"> dans la SSFA avec le PNUE, ceci nous a permis à partir de données dans nos bureaux et au niveau central (Capitale Kinshasa) d’entamer une description sommaire des rapports REE, AME.</w:t>
            </w:r>
          </w:p>
        </w:tc>
        <w:tc>
          <w:tcPr>
            <w:tcW w:w="1843" w:type="dxa"/>
          </w:tcPr>
          <w:p w:rsidR="007E14C5" w:rsidRDefault="007E14C5" w:rsidP="00AE34CC">
            <w:pPr>
              <w:jc w:val="both"/>
              <w:rPr>
                <w:rFonts w:ascii="Trebuchet MS" w:hAnsi="Trebuchet MS" w:cs="Arial"/>
                <w:b/>
                <w:color w:val="222222"/>
                <w:sz w:val="24"/>
                <w:szCs w:val="24"/>
              </w:rPr>
            </w:pPr>
            <w:r w:rsidRPr="007E2868">
              <w:rPr>
                <w:rFonts w:ascii="Trebuchet MS" w:eastAsia="Calibri" w:hAnsi="Trebuchet MS" w:cs="Times New Roman"/>
                <w:sz w:val="24"/>
                <w:szCs w:val="24"/>
              </w:rPr>
              <w:t>Une formation au niveau national sur l'utilisation des systèmes d'information sur les rapports d'indicateurs a été menée</w:t>
            </w:r>
          </w:p>
        </w:tc>
        <w:tc>
          <w:tcPr>
            <w:tcW w:w="1701" w:type="dxa"/>
          </w:tcPr>
          <w:p w:rsidR="007E14C5" w:rsidRDefault="007E14C5" w:rsidP="00AE34CC">
            <w:pPr>
              <w:jc w:val="both"/>
              <w:rPr>
                <w:rFonts w:ascii="Trebuchet MS" w:hAnsi="Trebuchet MS" w:cs="Arial"/>
                <w:b/>
                <w:color w:val="222222"/>
                <w:sz w:val="24"/>
                <w:szCs w:val="24"/>
              </w:rPr>
            </w:pPr>
            <w:r w:rsidRPr="00D50714">
              <w:rPr>
                <w:rFonts w:ascii="Trebuchet MS" w:eastAsia="Calibri" w:hAnsi="Trebuchet MS" w:cs="Times New Roman"/>
                <w:sz w:val="24"/>
                <w:szCs w:val="24"/>
              </w:rPr>
              <w:t>31 décembre 2017</w:t>
            </w:r>
          </w:p>
        </w:tc>
        <w:tc>
          <w:tcPr>
            <w:tcW w:w="2835" w:type="dxa"/>
          </w:tcPr>
          <w:p w:rsidR="007E14C5" w:rsidRDefault="007E14C5" w:rsidP="00AE34CC">
            <w:pPr>
              <w:jc w:val="both"/>
              <w:rPr>
                <w:rFonts w:ascii="Trebuchet MS" w:hAnsi="Trebuchet MS" w:cs="Arial"/>
                <w:color w:val="222222"/>
                <w:sz w:val="24"/>
                <w:szCs w:val="24"/>
              </w:rPr>
            </w:pPr>
            <w:r w:rsidRPr="00A841BA">
              <w:rPr>
                <w:rFonts w:ascii="Trebuchet MS" w:hAnsi="Trebuchet MS" w:cs="Arial"/>
                <w:color w:val="222222"/>
                <w:sz w:val="24"/>
                <w:szCs w:val="24"/>
              </w:rPr>
              <w:t>Cette a</w:t>
            </w:r>
            <w:r>
              <w:rPr>
                <w:rFonts w:ascii="Trebuchet MS" w:hAnsi="Trebuchet MS" w:cs="Arial"/>
                <w:color w:val="222222"/>
                <w:sz w:val="24"/>
                <w:szCs w:val="24"/>
              </w:rPr>
              <w:t>ctivité n’a été presque pas entièrement réalisée car les données environnementales existantes devront être entièrement collectées, analysées et compilées en vue de la production de ces différents rapports nationaux.</w:t>
            </w:r>
          </w:p>
          <w:p w:rsidR="007E14C5" w:rsidRPr="00A841BA" w:rsidRDefault="007E14C5" w:rsidP="00AE34CC">
            <w:pPr>
              <w:jc w:val="both"/>
              <w:rPr>
                <w:rFonts w:ascii="Trebuchet MS" w:hAnsi="Trebuchet MS" w:cs="Arial"/>
                <w:color w:val="222222"/>
                <w:sz w:val="24"/>
                <w:szCs w:val="24"/>
              </w:rPr>
            </w:pPr>
            <w:r>
              <w:rPr>
                <w:rFonts w:ascii="Trebuchet MS" w:hAnsi="Trebuchet MS" w:cs="Arial"/>
                <w:color w:val="222222"/>
                <w:sz w:val="24"/>
                <w:szCs w:val="24"/>
              </w:rPr>
              <w:t>Il sied aussi de faire remarquer le manque de la formation prévue au niveau national sur l’utilisation des systèmes d’information sur les rapports des indicateurs.</w:t>
            </w:r>
          </w:p>
        </w:tc>
        <w:tc>
          <w:tcPr>
            <w:tcW w:w="4111" w:type="dxa"/>
          </w:tcPr>
          <w:p w:rsidR="007E14C5" w:rsidRDefault="007E14C5" w:rsidP="00AE34CC">
            <w:pPr>
              <w:jc w:val="both"/>
              <w:rPr>
                <w:rFonts w:ascii="Trebuchet MS" w:hAnsi="Trebuchet MS" w:cs="Arial"/>
                <w:color w:val="222222"/>
                <w:sz w:val="24"/>
                <w:szCs w:val="24"/>
              </w:rPr>
            </w:pPr>
            <w:r w:rsidRPr="00C0190E">
              <w:rPr>
                <w:rFonts w:ascii="Trebuchet MS" w:hAnsi="Trebuchet MS" w:cs="Arial"/>
                <w:color w:val="222222"/>
                <w:sz w:val="24"/>
                <w:szCs w:val="24"/>
              </w:rPr>
              <w:t>Les</w:t>
            </w:r>
            <w:r>
              <w:rPr>
                <w:rFonts w:ascii="Trebuchet MS" w:hAnsi="Trebuchet MS" w:cs="Arial"/>
                <w:color w:val="222222"/>
                <w:sz w:val="24"/>
                <w:szCs w:val="24"/>
              </w:rPr>
              <w:t xml:space="preserve"> problèmes rencontrés à ce niveau sont les suivants :</w:t>
            </w:r>
          </w:p>
          <w:p w:rsidR="007E14C5" w:rsidRDefault="007E14C5" w:rsidP="007E14C5">
            <w:pPr>
              <w:pStyle w:val="Paragraphedeliste"/>
              <w:numPr>
                <w:ilvl w:val="0"/>
                <w:numId w:val="7"/>
              </w:numPr>
              <w:jc w:val="both"/>
              <w:rPr>
                <w:rFonts w:ascii="Trebuchet MS" w:hAnsi="Trebuchet MS" w:cs="Arial"/>
                <w:color w:val="222222"/>
                <w:sz w:val="24"/>
                <w:szCs w:val="24"/>
              </w:rPr>
            </w:pPr>
            <w:r>
              <w:rPr>
                <w:rFonts w:ascii="Trebuchet MS" w:hAnsi="Trebuchet MS" w:cs="Arial"/>
                <w:color w:val="222222"/>
                <w:sz w:val="24"/>
                <w:szCs w:val="24"/>
              </w:rPr>
              <w:t>La collecte, le traitement et la compilation de données environnementales n’ont pas été effectifs et non appuyés et n’ont été entamés qu’au niveau central (dans la capitale) ;</w:t>
            </w:r>
          </w:p>
          <w:p w:rsidR="007E14C5" w:rsidRPr="00C03BDA" w:rsidRDefault="007E14C5" w:rsidP="007E14C5">
            <w:pPr>
              <w:pStyle w:val="Paragraphedeliste"/>
              <w:numPr>
                <w:ilvl w:val="0"/>
                <w:numId w:val="7"/>
              </w:numPr>
              <w:jc w:val="both"/>
              <w:rPr>
                <w:rFonts w:ascii="Trebuchet MS" w:hAnsi="Trebuchet MS" w:cs="Arial"/>
                <w:color w:val="222222"/>
                <w:sz w:val="24"/>
                <w:szCs w:val="24"/>
              </w:rPr>
            </w:pPr>
            <w:r>
              <w:rPr>
                <w:rFonts w:ascii="Trebuchet MS" w:eastAsia="Calibri" w:hAnsi="Trebuchet MS" w:cs="Times New Roman"/>
                <w:sz w:val="24"/>
                <w:szCs w:val="24"/>
              </w:rPr>
              <w:t xml:space="preserve">La </w:t>
            </w:r>
            <w:r w:rsidRPr="007E2868">
              <w:rPr>
                <w:rFonts w:ascii="Trebuchet MS" w:eastAsia="Calibri" w:hAnsi="Trebuchet MS" w:cs="Times New Roman"/>
                <w:sz w:val="24"/>
                <w:szCs w:val="24"/>
              </w:rPr>
              <w:t xml:space="preserve">formation </w:t>
            </w:r>
            <w:r>
              <w:rPr>
                <w:rFonts w:ascii="Trebuchet MS" w:eastAsia="Calibri" w:hAnsi="Trebuchet MS" w:cs="Times New Roman"/>
                <w:sz w:val="24"/>
                <w:szCs w:val="24"/>
              </w:rPr>
              <w:t xml:space="preserve">prévue </w:t>
            </w:r>
            <w:r w:rsidRPr="007E2868">
              <w:rPr>
                <w:rFonts w:ascii="Trebuchet MS" w:eastAsia="Calibri" w:hAnsi="Trebuchet MS" w:cs="Times New Roman"/>
                <w:sz w:val="24"/>
                <w:szCs w:val="24"/>
              </w:rPr>
              <w:t>au niveau national sur l'utilisation des systèmes d'information sur les ra</w:t>
            </w:r>
            <w:r>
              <w:rPr>
                <w:rFonts w:ascii="Trebuchet MS" w:eastAsia="Calibri" w:hAnsi="Trebuchet MS" w:cs="Times New Roman"/>
                <w:sz w:val="24"/>
                <w:szCs w:val="24"/>
              </w:rPr>
              <w:t>pports d'indicateurs n’a pas été réalisée.</w:t>
            </w:r>
          </w:p>
          <w:p w:rsidR="007E14C5" w:rsidRDefault="007E14C5" w:rsidP="00AE34CC">
            <w:pPr>
              <w:pStyle w:val="Paragraphedeliste"/>
              <w:jc w:val="both"/>
              <w:rPr>
                <w:rFonts w:ascii="Trebuchet MS" w:eastAsia="Calibri" w:hAnsi="Trebuchet MS" w:cs="Times New Roman"/>
                <w:sz w:val="24"/>
                <w:szCs w:val="24"/>
              </w:rPr>
            </w:pPr>
          </w:p>
          <w:p w:rsidR="007E14C5" w:rsidRPr="00C0190E" w:rsidRDefault="007E14C5" w:rsidP="00AE34CC">
            <w:pPr>
              <w:pStyle w:val="Paragraphedeliste"/>
              <w:jc w:val="both"/>
              <w:rPr>
                <w:rFonts w:ascii="Trebuchet MS" w:hAnsi="Trebuchet MS" w:cs="Arial"/>
                <w:color w:val="222222"/>
                <w:sz w:val="24"/>
                <w:szCs w:val="24"/>
              </w:rPr>
            </w:pPr>
          </w:p>
        </w:tc>
      </w:tr>
      <w:bookmarkEnd w:id="1"/>
    </w:tbl>
    <w:p w:rsidR="00841E24" w:rsidRDefault="00841E24">
      <w:pPr>
        <w:rPr>
          <w:rFonts w:ascii="Trebuchet MS" w:hAnsi="Trebuchet MS" w:cs="Arial"/>
          <w:color w:val="222222"/>
          <w:sz w:val="24"/>
          <w:szCs w:val="24"/>
        </w:rPr>
      </w:pPr>
      <w:r>
        <w:rPr>
          <w:rFonts w:ascii="Trebuchet MS" w:hAnsi="Trebuchet MS" w:cs="Arial"/>
          <w:color w:val="222222"/>
          <w:sz w:val="24"/>
          <w:szCs w:val="24"/>
        </w:rPr>
        <w:br w:type="page"/>
      </w:r>
    </w:p>
    <w:p w:rsidR="00126659" w:rsidRDefault="00126659">
      <w:pPr>
        <w:rPr>
          <w:rFonts w:ascii="Trebuchet MS" w:hAnsi="Trebuchet MS" w:cs="Arial"/>
          <w:color w:val="222222"/>
          <w:sz w:val="24"/>
          <w:szCs w:val="24"/>
        </w:rPr>
      </w:pPr>
    </w:p>
    <w:p w:rsidR="00126659" w:rsidRDefault="00126659">
      <w:pPr>
        <w:rPr>
          <w:rFonts w:ascii="Trebuchet MS" w:hAnsi="Trebuchet MS" w:cs="Arial"/>
          <w:color w:val="222222"/>
          <w:sz w:val="24"/>
          <w:szCs w:val="24"/>
        </w:rPr>
      </w:pPr>
      <w:r>
        <w:rPr>
          <w:rFonts w:ascii="Trebuchet MS" w:hAnsi="Trebuchet MS" w:cs="Arial"/>
          <w:color w:val="222222"/>
          <w:sz w:val="24"/>
          <w:szCs w:val="24"/>
        </w:rPr>
        <w:t xml:space="preserve">     </w:t>
      </w:r>
    </w:p>
    <w:tbl>
      <w:tblPr>
        <w:tblStyle w:val="Grilledutableau"/>
        <w:tblpPr w:leftFromText="141" w:rightFromText="141" w:vertAnchor="text" w:horzAnchor="margin" w:tblpX="-601" w:tblpY="154"/>
        <w:tblW w:w="15701" w:type="dxa"/>
        <w:tblLayout w:type="fixed"/>
        <w:tblLook w:val="04A0" w:firstRow="1" w:lastRow="0" w:firstColumn="1" w:lastColumn="0" w:noHBand="0" w:noVBand="1"/>
      </w:tblPr>
      <w:tblGrid>
        <w:gridCol w:w="2093"/>
        <w:gridCol w:w="3118"/>
        <w:gridCol w:w="1843"/>
        <w:gridCol w:w="1701"/>
        <w:gridCol w:w="2835"/>
        <w:gridCol w:w="4111"/>
      </w:tblGrid>
      <w:tr w:rsidR="00126659" w:rsidRPr="00A2280E" w:rsidTr="00AE34CC">
        <w:tc>
          <w:tcPr>
            <w:tcW w:w="2093"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126659" w:rsidRPr="008D3FA3" w:rsidTr="00AE34CC">
        <w:tc>
          <w:tcPr>
            <w:tcW w:w="2093" w:type="dxa"/>
          </w:tcPr>
          <w:p w:rsidR="00126659" w:rsidRPr="00E67F2A" w:rsidRDefault="00126659"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126659" w:rsidRPr="00F5741A" w:rsidRDefault="00126659" w:rsidP="00AE34CC">
            <w:pPr>
              <w:rPr>
                <w:rFonts w:ascii="Trebuchet MS" w:hAnsi="Trebuchet MS" w:cs="Arial"/>
                <w:color w:val="222222"/>
                <w:sz w:val="24"/>
                <w:szCs w:val="24"/>
              </w:rPr>
            </w:pPr>
            <w:r>
              <w:rPr>
                <w:rFonts w:ascii="Trebuchet MS" w:hAnsi="Trebuchet MS" w:cs="Arial"/>
                <w:color w:val="222222"/>
                <w:sz w:val="24"/>
                <w:szCs w:val="24"/>
              </w:rPr>
              <w:t>Les évaluations ont été faites et documentées par  les points focaux nationaux de différents  producteurs de données  environnementales du pays</w:t>
            </w:r>
          </w:p>
        </w:tc>
        <w:tc>
          <w:tcPr>
            <w:tcW w:w="1843" w:type="dxa"/>
          </w:tcPr>
          <w:p w:rsidR="00126659" w:rsidRPr="003D69C2" w:rsidRDefault="00126659" w:rsidP="00AE34CC">
            <w:pPr>
              <w:pStyle w:val="PrformatHTML"/>
              <w:rPr>
                <w:rFonts w:ascii="Trebuchet MS" w:hAnsi="Trebuchet MS"/>
                <w:sz w:val="24"/>
                <w:szCs w:val="24"/>
              </w:rPr>
            </w:pPr>
            <w:r w:rsidRPr="00A26A4B">
              <w:rPr>
                <w:rFonts w:ascii="Trebuchet MS" w:eastAsia="Calibri" w:hAnsi="Trebuchet MS" w:cs="Times New Roman"/>
                <w:sz w:val="24"/>
                <w:szCs w:val="24"/>
              </w:rPr>
              <w:t>Les évaluations des besoins et de la préparation sont</w:t>
            </w:r>
            <w:r>
              <w:rPr>
                <w:rFonts w:ascii="Trebuchet MS" w:eastAsia="Calibri" w:hAnsi="Trebuchet MS" w:cs="Times New Roman"/>
                <w:sz w:val="24"/>
                <w:szCs w:val="24"/>
              </w:rPr>
              <w:t xml:space="preserve"> </w:t>
            </w:r>
            <w:r w:rsidRPr="00A26A4B">
              <w:rPr>
                <w:rFonts w:ascii="Trebuchet MS" w:eastAsia="Calibri" w:hAnsi="Trebuchet MS" w:cs="Times New Roman"/>
                <w:sz w:val="24"/>
                <w:szCs w:val="24"/>
              </w:rPr>
              <w:t xml:space="preserve"> documentées</w:t>
            </w:r>
            <w:r>
              <w:rPr>
                <w:rFonts w:ascii="Trebuchet MS" w:eastAsia="Calibri" w:hAnsi="Trebuchet MS" w:cs="Times New Roman"/>
                <w:sz w:val="24"/>
                <w:szCs w:val="24"/>
              </w:rPr>
              <w:t xml:space="preserve"> et des moyens sont fournis pour </w:t>
            </w:r>
            <w:r w:rsidRPr="00A26A4B">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 traiter les domaines d’intérêt convenus</w:t>
            </w:r>
          </w:p>
        </w:tc>
        <w:tc>
          <w:tcPr>
            <w:tcW w:w="1701" w:type="dxa"/>
          </w:tcPr>
          <w:p w:rsidR="00126659" w:rsidRPr="00A2280E" w:rsidRDefault="00126659" w:rsidP="00AE34CC">
            <w:pPr>
              <w:jc w:val="both"/>
              <w:rPr>
                <w:rFonts w:ascii="Trebuchet MS" w:hAnsi="Trebuchet MS" w:cs="Arial"/>
                <w:b/>
                <w:color w:val="222222"/>
                <w:szCs w:val="20"/>
              </w:rPr>
            </w:pPr>
            <w:r w:rsidRPr="00A26A4B">
              <w:rPr>
                <w:rFonts w:ascii="Trebuchet MS" w:eastAsia="Calibri" w:hAnsi="Trebuchet MS" w:cs="Times New Roman"/>
                <w:sz w:val="24"/>
                <w:szCs w:val="24"/>
              </w:rPr>
              <w:t>31 décembre 2017</w:t>
            </w:r>
          </w:p>
        </w:tc>
        <w:tc>
          <w:tcPr>
            <w:tcW w:w="2835" w:type="dxa"/>
          </w:tcPr>
          <w:p w:rsidR="00126659" w:rsidRPr="00A2280E" w:rsidRDefault="00126659" w:rsidP="00AE34CC">
            <w:pPr>
              <w:rPr>
                <w:rFonts w:ascii="Trebuchet MS" w:hAnsi="Trebuchet MS" w:cs="Arial"/>
                <w:b/>
                <w:color w:val="222222"/>
                <w:szCs w:val="20"/>
              </w:rPr>
            </w:pPr>
            <w:r w:rsidRPr="00402465">
              <w:rPr>
                <w:rFonts w:ascii="Trebuchet MS" w:hAnsi="Trebuchet MS" w:cs="Arial"/>
                <w:color w:val="222222"/>
                <w:sz w:val="24"/>
                <w:szCs w:val="24"/>
              </w:rPr>
              <w:t xml:space="preserve">Il faut noter que ce travail est </w:t>
            </w:r>
            <w:r>
              <w:rPr>
                <w:rFonts w:ascii="Trebuchet MS" w:hAnsi="Trebuchet MS" w:cs="Arial"/>
                <w:color w:val="222222"/>
                <w:sz w:val="24"/>
                <w:szCs w:val="24"/>
              </w:rPr>
              <w:t xml:space="preserve">en </w:t>
            </w:r>
            <w:r w:rsidRPr="00402465">
              <w:rPr>
                <w:rFonts w:ascii="Trebuchet MS" w:hAnsi="Trebuchet MS" w:cs="Arial"/>
                <w:color w:val="222222"/>
                <w:sz w:val="24"/>
                <w:szCs w:val="24"/>
              </w:rPr>
              <w:t xml:space="preserve">cours </w:t>
            </w:r>
            <w:r>
              <w:rPr>
                <w:rFonts w:ascii="Trebuchet MS" w:hAnsi="Trebuchet MS" w:cs="Arial"/>
                <w:color w:val="222222"/>
                <w:sz w:val="24"/>
                <w:szCs w:val="24"/>
              </w:rPr>
              <w:t>d’exécution étant donné la partie  nationale a travaillé seule sans le concours de l’équipe dirigeante du Projet (PNUE) et les moyens ne sont pas fournis pour permettre de traiter les domaines d’intérêts du pays et qui devraient aussi être convenus avec l’équipe dirigeante.</w:t>
            </w:r>
          </w:p>
        </w:tc>
        <w:tc>
          <w:tcPr>
            <w:tcW w:w="4111" w:type="dxa"/>
          </w:tcPr>
          <w:p w:rsidR="00126659" w:rsidRDefault="00126659" w:rsidP="00AE34CC">
            <w:pPr>
              <w:jc w:val="both"/>
              <w:rPr>
                <w:rFonts w:ascii="Trebuchet MS" w:hAnsi="Trebuchet MS" w:cs="Arial"/>
                <w:color w:val="222222"/>
                <w:sz w:val="24"/>
                <w:szCs w:val="24"/>
              </w:rPr>
            </w:pPr>
            <w:r w:rsidRPr="0023692F">
              <w:rPr>
                <w:rFonts w:ascii="Trebuchet MS" w:hAnsi="Trebuchet MS" w:cs="Arial"/>
                <w:color w:val="222222"/>
                <w:sz w:val="24"/>
                <w:szCs w:val="24"/>
              </w:rPr>
              <w:t xml:space="preserve">Les </w:t>
            </w:r>
            <w:r>
              <w:rPr>
                <w:rFonts w:ascii="Trebuchet MS" w:hAnsi="Trebuchet MS" w:cs="Arial"/>
                <w:color w:val="222222"/>
                <w:sz w:val="24"/>
                <w:szCs w:val="24"/>
              </w:rPr>
              <w:t>défis à relever à ce niveau restent liés exclusivement :</w:t>
            </w:r>
          </w:p>
          <w:p w:rsidR="00126659" w:rsidRDefault="00126659" w:rsidP="00126659">
            <w:pPr>
              <w:pStyle w:val="Paragraphedeliste"/>
              <w:numPr>
                <w:ilvl w:val="0"/>
                <w:numId w:val="24"/>
              </w:numPr>
              <w:jc w:val="both"/>
              <w:rPr>
                <w:rFonts w:ascii="Trebuchet MS" w:hAnsi="Trebuchet MS" w:cs="Arial"/>
                <w:color w:val="222222"/>
                <w:sz w:val="24"/>
                <w:szCs w:val="24"/>
              </w:rPr>
            </w:pPr>
            <w:r w:rsidRPr="008D3FA3">
              <w:rPr>
                <w:rFonts w:ascii="Trebuchet MS" w:hAnsi="Trebuchet MS" w:cs="Arial"/>
                <w:color w:val="222222"/>
                <w:sz w:val="24"/>
                <w:szCs w:val="24"/>
              </w:rPr>
              <w:t xml:space="preserve">A la non-participation de l’équipe dirigeante dans cette première phase du Projet SIEP ; </w:t>
            </w:r>
          </w:p>
          <w:p w:rsidR="00126659" w:rsidRDefault="00126659" w:rsidP="00AE34CC">
            <w:pPr>
              <w:pStyle w:val="Paragraphedeliste"/>
              <w:jc w:val="both"/>
              <w:rPr>
                <w:rFonts w:ascii="Trebuchet MS" w:hAnsi="Trebuchet MS" w:cs="Arial"/>
                <w:color w:val="222222"/>
                <w:sz w:val="24"/>
                <w:szCs w:val="24"/>
              </w:rPr>
            </w:pPr>
            <w:r>
              <w:rPr>
                <w:rFonts w:ascii="Trebuchet MS" w:hAnsi="Trebuchet MS" w:cs="Arial"/>
                <w:color w:val="222222"/>
                <w:sz w:val="24"/>
                <w:szCs w:val="24"/>
              </w:rPr>
              <w:t xml:space="preserve"> </w:t>
            </w:r>
          </w:p>
          <w:p w:rsidR="00126659" w:rsidRPr="008D3FA3" w:rsidRDefault="00126659" w:rsidP="00126659">
            <w:pPr>
              <w:pStyle w:val="Paragraphedeliste"/>
              <w:numPr>
                <w:ilvl w:val="0"/>
                <w:numId w:val="24"/>
              </w:numPr>
              <w:jc w:val="both"/>
              <w:rPr>
                <w:rFonts w:ascii="Trebuchet MS" w:hAnsi="Trebuchet MS" w:cs="Arial"/>
                <w:color w:val="222222"/>
                <w:sz w:val="24"/>
                <w:szCs w:val="24"/>
              </w:rPr>
            </w:pPr>
            <w:r w:rsidRPr="00066281">
              <w:rPr>
                <w:rFonts w:ascii="Trebuchet MS" w:hAnsi="Trebuchet MS" w:cs="Arial"/>
                <w:color w:val="222222"/>
                <w:sz w:val="24"/>
                <w:szCs w:val="24"/>
              </w:rPr>
              <w:t xml:space="preserve">Ceci a conduit à ce que les moyens n’ont pas été fournis pour traiter les domaines d’intérêts qui </w:t>
            </w:r>
            <w:r w:rsidRPr="00603BCA">
              <w:rPr>
                <w:rFonts w:ascii="Trebuchet MS" w:hAnsi="Trebuchet MS" w:cs="Arial"/>
                <w:color w:val="222222"/>
                <w:sz w:val="24"/>
                <w:szCs w:val="24"/>
                <w:highlight w:val="yellow"/>
              </w:rPr>
              <w:t xml:space="preserve">devraient aussi </w:t>
            </w:r>
            <w:r>
              <w:rPr>
                <w:rFonts w:ascii="Trebuchet MS" w:hAnsi="Trebuchet MS" w:cs="Arial"/>
                <w:color w:val="222222"/>
                <w:sz w:val="24"/>
                <w:szCs w:val="24"/>
                <w:highlight w:val="yellow"/>
              </w:rPr>
              <w:t xml:space="preserve">être </w:t>
            </w:r>
            <w:r w:rsidRPr="00603BCA">
              <w:rPr>
                <w:rFonts w:ascii="Trebuchet MS" w:hAnsi="Trebuchet MS" w:cs="Arial"/>
                <w:color w:val="222222"/>
                <w:sz w:val="24"/>
                <w:szCs w:val="24"/>
                <w:highlight w:val="yellow"/>
              </w:rPr>
              <w:t>convenus.</w:t>
            </w:r>
          </w:p>
        </w:tc>
      </w:tr>
    </w:tbl>
    <w:p w:rsidR="007E14C5" w:rsidRDefault="007E14C5">
      <w:pPr>
        <w:rPr>
          <w:rFonts w:ascii="Trebuchet MS" w:hAnsi="Trebuchet MS" w:cs="Arial"/>
          <w:color w:val="222222"/>
          <w:sz w:val="24"/>
          <w:szCs w:val="24"/>
        </w:rPr>
      </w:pPr>
      <w:r>
        <w:rPr>
          <w:rFonts w:ascii="Trebuchet MS" w:hAnsi="Trebuchet MS" w:cs="Arial"/>
          <w:color w:val="222222"/>
          <w:sz w:val="24"/>
          <w:szCs w:val="24"/>
        </w:rPr>
        <w:br w:type="page"/>
      </w:r>
    </w:p>
    <w:p w:rsidR="007E14C5" w:rsidRDefault="007E14C5" w:rsidP="00AB18F3">
      <w:pPr>
        <w:spacing w:after="0"/>
        <w:rPr>
          <w:rFonts w:ascii="Trebuchet MS" w:hAnsi="Trebuchet MS" w:cs="Arial"/>
          <w:color w:val="222222"/>
          <w:sz w:val="24"/>
          <w:szCs w:val="24"/>
        </w:rPr>
        <w:sectPr w:rsidR="007E14C5" w:rsidSect="00D24AA6">
          <w:pgSz w:w="16838" w:h="11906" w:orient="landscape"/>
          <w:pgMar w:top="703" w:right="2552" w:bottom="1417" w:left="1417" w:header="0" w:footer="320" w:gutter="0"/>
          <w:cols w:space="708"/>
          <w:docGrid w:linePitch="360"/>
        </w:sectPr>
      </w:pPr>
    </w:p>
    <w:p w:rsidR="00AB18F3" w:rsidRDefault="00AB18F3" w:rsidP="00AB18F3">
      <w:pPr>
        <w:spacing w:after="0"/>
        <w:rPr>
          <w:rFonts w:ascii="Trebuchet MS" w:hAnsi="Trebuchet MS" w:cs="Arial"/>
          <w:b/>
          <w:color w:val="222222"/>
          <w:sz w:val="24"/>
          <w:szCs w:val="24"/>
        </w:rPr>
      </w:pPr>
      <w:r w:rsidRPr="00743C7C">
        <w:rPr>
          <w:rFonts w:ascii="Trebuchet MS" w:hAnsi="Trebuchet MS" w:cs="Arial"/>
          <w:b/>
          <w:color w:val="222222"/>
          <w:sz w:val="24"/>
          <w:szCs w:val="24"/>
        </w:rPr>
        <w:lastRenderedPageBreak/>
        <w:t>3.1</w:t>
      </w:r>
      <w:r>
        <w:rPr>
          <w:rFonts w:ascii="Trebuchet MS" w:hAnsi="Trebuchet MS" w:cs="Arial"/>
          <w:color w:val="222222"/>
          <w:sz w:val="24"/>
          <w:szCs w:val="24"/>
        </w:rPr>
        <w:t xml:space="preserve">. </w:t>
      </w:r>
      <w:r w:rsidRPr="00863688">
        <w:rPr>
          <w:rFonts w:ascii="Trebuchet MS" w:hAnsi="Trebuchet MS" w:cs="Arial"/>
          <w:b/>
          <w:color w:val="222222"/>
          <w:sz w:val="24"/>
          <w:szCs w:val="24"/>
        </w:rPr>
        <w:t>CONCLUSION ET RECOMMANDATIONS</w:t>
      </w:r>
    </w:p>
    <w:p w:rsidR="00AB18F3" w:rsidRDefault="00AB18F3" w:rsidP="00AB18F3">
      <w:pPr>
        <w:spacing w:after="0"/>
        <w:rPr>
          <w:rFonts w:ascii="Trebuchet MS" w:hAnsi="Trebuchet MS" w:cs="Arial"/>
          <w:b/>
          <w:color w:val="222222"/>
          <w:sz w:val="24"/>
          <w:szCs w:val="24"/>
        </w:rPr>
      </w:pPr>
    </w:p>
    <w:p w:rsidR="00AB18F3" w:rsidRPr="00863688" w:rsidRDefault="00AB18F3" w:rsidP="00AB18F3">
      <w:pPr>
        <w:spacing w:after="0"/>
        <w:rPr>
          <w:rFonts w:ascii="Trebuchet MS" w:hAnsi="Trebuchet MS" w:cs="Arial"/>
          <w:b/>
          <w:color w:val="222222"/>
          <w:sz w:val="24"/>
          <w:szCs w:val="24"/>
        </w:rPr>
      </w:pPr>
      <w:r>
        <w:rPr>
          <w:rFonts w:ascii="Trebuchet MS" w:hAnsi="Trebuchet MS" w:cs="Arial"/>
          <w:b/>
          <w:color w:val="222222"/>
          <w:sz w:val="24"/>
          <w:szCs w:val="24"/>
        </w:rPr>
        <w:t>3.1.1</w:t>
      </w:r>
      <w:r w:rsidR="004A1022">
        <w:rPr>
          <w:rFonts w:ascii="Trebuchet MS" w:hAnsi="Trebuchet MS" w:cs="Arial"/>
          <w:b/>
          <w:color w:val="222222"/>
          <w:sz w:val="24"/>
          <w:szCs w:val="24"/>
        </w:rPr>
        <w:t>. CONCLUSION</w:t>
      </w:r>
    </w:p>
    <w:p w:rsidR="00AB18F3" w:rsidRDefault="00AB18F3" w:rsidP="00AB18F3">
      <w:pPr>
        <w:spacing w:after="0"/>
        <w:rPr>
          <w:rFonts w:ascii="Trebuchet MS" w:hAnsi="Trebuchet MS" w:cs="Arial"/>
          <w:color w:val="222222"/>
          <w:sz w:val="24"/>
          <w:szCs w:val="24"/>
        </w:rPr>
      </w:pPr>
    </w:p>
    <w:p w:rsidR="00F26ED9" w:rsidRDefault="00F26ED9" w:rsidP="00517ABD">
      <w:pPr>
        <w:spacing w:after="0"/>
        <w:jc w:val="both"/>
        <w:rPr>
          <w:rFonts w:ascii="Trebuchet MS" w:hAnsi="Trebuchet MS" w:cs="Arial"/>
          <w:color w:val="222222"/>
          <w:sz w:val="24"/>
          <w:szCs w:val="24"/>
        </w:rPr>
      </w:pPr>
      <w:r w:rsidRPr="00517ABD">
        <w:rPr>
          <w:rFonts w:ascii="Trebuchet MS" w:hAnsi="Trebuchet MS" w:cs="Arial"/>
          <w:color w:val="222222"/>
          <w:sz w:val="24"/>
          <w:szCs w:val="24"/>
        </w:rPr>
        <w:t xml:space="preserve">Ce projet va permettre à la RDC de </w:t>
      </w:r>
      <w:r w:rsidR="00517ABD" w:rsidRPr="00517ABD">
        <w:rPr>
          <w:rFonts w:ascii="Trebuchet MS" w:hAnsi="Trebuchet MS" w:cs="Arial"/>
          <w:color w:val="222222"/>
          <w:sz w:val="24"/>
          <w:szCs w:val="24"/>
        </w:rPr>
        <w:t>recueillir</w:t>
      </w:r>
      <w:r w:rsidR="004A1022" w:rsidRPr="00517ABD">
        <w:rPr>
          <w:rFonts w:ascii="Trebuchet MS" w:hAnsi="Trebuchet MS" w:cs="Arial"/>
          <w:color w:val="222222"/>
          <w:sz w:val="24"/>
          <w:szCs w:val="24"/>
        </w:rPr>
        <w:t xml:space="preserve"> les données et l'information </w:t>
      </w:r>
      <w:r w:rsidRPr="00517ABD">
        <w:rPr>
          <w:rFonts w:ascii="Trebuchet MS" w:hAnsi="Trebuchet MS" w:cs="Arial"/>
          <w:color w:val="222222"/>
          <w:sz w:val="24"/>
          <w:szCs w:val="24"/>
        </w:rPr>
        <w:t xml:space="preserve">environnementales </w:t>
      </w:r>
      <w:r w:rsidR="004A1022" w:rsidRPr="00517ABD">
        <w:rPr>
          <w:rFonts w:ascii="Trebuchet MS" w:hAnsi="Trebuchet MS" w:cs="Arial"/>
          <w:color w:val="222222"/>
          <w:sz w:val="24"/>
          <w:szCs w:val="24"/>
        </w:rPr>
        <w:t>et les rendre facilement disponibles et accessibles en ligne avec partage pertin</w:t>
      </w:r>
      <w:r w:rsidRPr="00517ABD">
        <w:rPr>
          <w:rFonts w:ascii="Trebuchet MS" w:hAnsi="Trebuchet MS" w:cs="Arial"/>
          <w:color w:val="222222"/>
          <w:sz w:val="24"/>
          <w:szCs w:val="24"/>
        </w:rPr>
        <w:t>ent</w:t>
      </w:r>
      <w:r w:rsidR="004A1022" w:rsidRPr="00517ABD">
        <w:rPr>
          <w:rFonts w:ascii="Trebuchet MS" w:hAnsi="Trebuchet MS" w:cs="Arial"/>
          <w:color w:val="222222"/>
          <w:sz w:val="24"/>
          <w:szCs w:val="24"/>
        </w:rPr>
        <w:t xml:space="preserve"> </w:t>
      </w:r>
      <w:r w:rsidRPr="00517ABD">
        <w:rPr>
          <w:rFonts w:ascii="Trebuchet MS" w:hAnsi="Trebuchet MS" w:cs="Arial"/>
          <w:color w:val="222222"/>
          <w:sz w:val="24"/>
          <w:szCs w:val="24"/>
        </w:rPr>
        <w:t xml:space="preserve">basé sur un </w:t>
      </w:r>
      <w:r w:rsidR="004A1022" w:rsidRPr="00517ABD">
        <w:rPr>
          <w:rFonts w:ascii="Trebuchet MS" w:hAnsi="Trebuchet MS" w:cs="Arial"/>
          <w:color w:val="222222"/>
          <w:sz w:val="24"/>
          <w:szCs w:val="24"/>
        </w:rPr>
        <w:t>système d'info</w:t>
      </w:r>
      <w:r w:rsidRPr="00517ABD">
        <w:rPr>
          <w:rFonts w:ascii="Trebuchet MS" w:hAnsi="Trebuchet MS" w:cs="Arial"/>
          <w:color w:val="222222"/>
          <w:sz w:val="24"/>
          <w:szCs w:val="24"/>
        </w:rPr>
        <w:t xml:space="preserve">rmation environnementale </w:t>
      </w:r>
      <w:r w:rsidR="00351784">
        <w:rPr>
          <w:rFonts w:ascii="Trebuchet MS" w:hAnsi="Trebuchet MS" w:cs="Arial"/>
          <w:color w:val="222222"/>
          <w:sz w:val="24"/>
          <w:szCs w:val="24"/>
        </w:rPr>
        <w:t xml:space="preserve">partagé </w:t>
      </w:r>
      <w:r w:rsidRPr="00517ABD">
        <w:rPr>
          <w:rFonts w:ascii="Trebuchet MS" w:hAnsi="Trebuchet MS" w:cs="Arial"/>
          <w:color w:val="222222"/>
          <w:sz w:val="24"/>
          <w:szCs w:val="24"/>
        </w:rPr>
        <w:t>(SEIS)</w:t>
      </w:r>
      <w:r w:rsidR="004A1022" w:rsidRPr="00517ABD">
        <w:rPr>
          <w:rFonts w:ascii="Trebuchet MS" w:hAnsi="Trebuchet MS" w:cs="Arial"/>
          <w:color w:val="222222"/>
          <w:sz w:val="24"/>
          <w:szCs w:val="24"/>
        </w:rPr>
        <w:t>.</w:t>
      </w:r>
      <w:r w:rsidRPr="00517ABD">
        <w:rPr>
          <w:rFonts w:ascii="Trebuchet MS" w:hAnsi="Trebuchet MS" w:cs="Arial"/>
          <w:color w:val="222222"/>
          <w:sz w:val="24"/>
          <w:szCs w:val="24"/>
        </w:rPr>
        <w:t xml:space="preserve">  </w:t>
      </w:r>
      <w:r w:rsidR="00517ABD" w:rsidRPr="00517ABD">
        <w:rPr>
          <w:rFonts w:ascii="Trebuchet MS" w:hAnsi="Trebuchet MS" w:cs="Arial"/>
          <w:color w:val="222222"/>
          <w:sz w:val="24"/>
          <w:szCs w:val="24"/>
        </w:rPr>
        <w:t>Il</w:t>
      </w:r>
      <w:r w:rsidRPr="00517ABD">
        <w:rPr>
          <w:rFonts w:ascii="Trebuchet MS" w:hAnsi="Trebuchet MS" w:cs="Arial"/>
          <w:color w:val="222222"/>
          <w:sz w:val="24"/>
          <w:szCs w:val="24"/>
        </w:rPr>
        <w:t xml:space="preserve"> faut</w:t>
      </w:r>
      <w:r w:rsidR="00517ABD" w:rsidRPr="00517ABD">
        <w:rPr>
          <w:rFonts w:ascii="Trebuchet MS" w:hAnsi="Trebuchet MS" w:cs="Arial"/>
          <w:color w:val="222222"/>
          <w:sz w:val="24"/>
          <w:szCs w:val="24"/>
        </w:rPr>
        <w:t xml:space="preserve"> aussi</w:t>
      </w:r>
      <w:r w:rsidRPr="00517ABD">
        <w:rPr>
          <w:rFonts w:ascii="Trebuchet MS" w:hAnsi="Trebuchet MS" w:cs="Arial"/>
          <w:color w:val="222222"/>
          <w:sz w:val="24"/>
          <w:szCs w:val="24"/>
        </w:rPr>
        <w:t xml:space="preserve"> retenir que ce projet vient à point nommé et répond au besoin de renforcer la base de connaissances des évaluations intégrées de l'environnement (IEA) et des rapports sur l'é</w:t>
      </w:r>
      <w:r w:rsidR="00517ABD" w:rsidRPr="00517ABD">
        <w:rPr>
          <w:rFonts w:ascii="Trebuchet MS" w:hAnsi="Trebuchet MS" w:cs="Arial"/>
          <w:color w:val="222222"/>
          <w:sz w:val="24"/>
          <w:szCs w:val="24"/>
        </w:rPr>
        <w:t>tat de l'environnement nation</w:t>
      </w:r>
      <w:r w:rsidR="00351784">
        <w:rPr>
          <w:rFonts w:ascii="Trebuchet MS" w:hAnsi="Trebuchet MS" w:cs="Arial"/>
          <w:color w:val="222222"/>
          <w:sz w:val="24"/>
          <w:szCs w:val="24"/>
        </w:rPr>
        <w:t>al</w:t>
      </w:r>
      <w:r w:rsidR="00517ABD" w:rsidRPr="00517ABD">
        <w:rPr>
          <w:rFonts w:ascii="Trebuchet MS" w:hAnsi="Trebuchet MS" w:cs="Arial"/>
          <w:color w:val="222222"/>
          <w:sz w:val="24"/>
          <w:szCs w:val="24"/>
        </w:rPr>
        <w:t>.</w:t>
      </w:r>
    </w:p>
    <w:p w:rsidR="00F82796" w:rsidRDefault="00F82796" w:rsidP="00517ABD">
      <w:pPr>
        <w:spacing w:after="0"/>
        <w:jc w:val="both"/>
        <w:rPr>
          <w:rFonts w:ascii="Trebuchet MS" w:hAnsi="Trebuchet MS" w:cs="Arial"/>
          <w:color w:val="222222"/>
          <w:sz w:val="24"/>
          <w:szCs w:val="24"/>
        </w:rPr>
      </w:pPr>
    </w:p>
    <w:p w:rsidR="00F82796" w:rsidRDefault="00F82796" w:rsidP="00517ABD">
      <w:pPr>
        <w:spacing w:after="0"/>
        <w:jc w:val="both"/>
        <w:rPr>
          <w:rFonts w:ascii="Trebuchet MS" w:hAnsi="Trebuchet MS" w:cs="Arial"/>
          <w:b/>
          <w:color w:val="222222"/>
          <w:sz w:val="24"/>
          <w:szCs w:val="24"/>
        </w:rPr>
      </w:pPr>
      <w:r w:rsidRPr="00F82796">
        <w:rPr>
          <w:rFonts w:ascii="Trebuchet MS" w:hAnsi="Trebuchet MS" w:cs="Arial"/>
          <w:b/>
          <w:color w:val="222222"/>
          <w:sz w:val="24"/>
          <w:szCs w:val="24"/>
        </w:rPr>
        <w:t>3.1.2. RECOMMANDATIONS</w:t>
      </w:r>
    </w:p>
    <w:p w:rsidR="00F94FB4" w:rsidRDefault="00F94FB4" w:rsidP="00517ABD">
      <w:pPr>
        <w:spacing w:after="0"/>
        <w:jc w:val="both"/>
        <w:rPr>
          <w:rFonts w:ascii="Trebuchet MS" w:hAnsi="Trebuchet MS" w:cs="Arial"/>
          <w:b/>
          <w:color w:val="222222"/>
          <w:sz w:val="24"/>
          <w:szCs w:val="24"/>
        </w:rPr>
      </w:pPr>
    </w:p>
    <w:p w:rsidR="00F94FB4" w:rsidRDefault="00F94FB4" w:rsidP="00517ABD">
      <w:pPr>
        <w:spacing w:after="0"/>
        <w:jc w:val="both"/>
        <w:rPr>
          <w:rFonts w:ascii="Trebuchet MS" w:hAnsi="Trebuchet MS" w:cs="Arial"/>
          <w:color w:val="222222"/>
          <w:sz w:val="24"/>
          <w:szCs w:val="24"/>
        </w:rPr>
      </w:pPr>
      <w:r w:rsidRPr="00F94FB4">
        <w:rPr>
          <w:rFonts w:ascii="Trebuchet MS" w:hAnsi="Trebuchet MS" w:cs="Arial"/>
          <w:color w:val="222222"/>
          <w:sz w:val="24"/>
          <w:szCs w:val="24"/>
        </w:rPr>
        <w:t xml:space="preserve">Etant donné que </w:t>
      </w:r>
      <w:r>
        <w:rPr>
          <w:rFonts w:ascii="Trebuchet MS" w:hAnsi="Trebuchet MS" w:cs="Arial"/>
          <w:color w:val="222222"/>
          <w:sz w:val="24"/>
          <w:szCs w:val="24"/>
        </w:rPr>
        <w:t>la République Démocratique du Congo s’est aligné</w:t>
      </w:r>
      <w:r w:rsidR="00351784">
        <w:rPr>
          <w:rFonts w:ascii="Trebuchet MS" w:hAnsi="Trebuchet MS" w:cs="Arial"/>
          <w:color w:val="222222"/>
          <w:sz w:val="24"/>
          <w:szCs w:val="24"/>
        </w:rPr>
        <w:t>e</w:t>
      </w:r>
      <w:r>
        <w:rPr>
          <w:rFonts w:ascii="Trebuchet MS" w:hAnsi="Trebuchet MS" w:cs="Arial"/>
          <w:color w:val="222222"/>
          <w:sz w:val="24"/>
          <w:szCs w:val="24"/>
        </w:rPr>
        <w:t xml:space="preserve"> dans la mise en place de ce projet au niveau national et compte de l’analyse de cette phase de mise en œuvre de la SSFA, les recommandations suivantes sont formulées au Programme des Nations Unies sur l’Environnement pour que :</w:t>
      </w:r>
    </w:p>
    <w:p w:rsidR="00F94FB4" w:rsidRDefault="00F94FB4" w:rsidP="00517ABD">
      <w:pPr>
        <w:spacing w:after="0"/>
        <w:jc w:val="both"/>
        <w:rPr>
          <w:rFonts w:ascii="Trebuchet MS" w:hAnsi="Trebuchet MS" w:cs="Arial"/>
          <w:color w:val="222222"/>
          <w:sz w:val="24"/>
          <w:szCs w:val="24"/>
        </w:rPr>
      </w:pPr>
    </w:p>
    <w:p w:rsidR="00130311" w:rsidRPr="00D87FC5" w:rsidRDefault="00F94FB4" w:rsidP="00F94FB4">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La visite pays initialement prévue soit réalisée dans le cadre de</w:t>
      </w:r>
      <w:r w:rsidR="00130311" w:rsidRPr="00D87FC5">
        <w:rPr>
          <w:rFonts w:ascii="Trebuchet MS" w:hAnsi="Trebuchet MS" w:cs="Arial"/>
          <w:color w:val="222222"/>
          <w:sz w:val="24"/>
          <w:szCs w:val="24"/>
        </w:rPr>
        <w:t xml:space="preserve"> l</w:t>
      </w:r>
      <w:r w:rsidRPr="00D87FC5">
        <w:rPr>
          <w:rFonts w:ascii="Trebuchet MS" w:hAnsi="Trebuchet MS" w:cs="Arial"/>
          <w:color w:val="222222"/>
          <w:sz w:val="24"/>
          <w:szCs w:val="24"/>
        </w:rPr>
        <w:t>'identification préliminaire de nos</w:t>
      </w:r>
      <w:r w:rsidR="00130311" w:rsidRPr="00D87FC5">
        <w:rPr>
          <w:rFonts w:ascii="Trebuchet MS" w:hAnsi="Trebuchet MS" w:cs="Arial"/>
          <w:color w:val="222222"/>
          <w:sz w:val="24"/>
          <w:szCs w:val="24"/>
        </w:rPr>
        <w:t xml:space="preserve"> besoi</w:t>
      </w:r>
      <w:r w:rsidRPr="00D87FC5">
        <w:rPr>
          <w:rFonts w:ascii="Trebuchet MS" w:hAnsi="Trebuchet MS" w:cs="Arial"/>
          <w:color w:val="222222"/>
          <w:sz w:val="24"/>
          <w:szCs w:val="24"/>
        </w:rPr>
        <w:t xml:space="preserve">ns </w:t>
      </w:r>
      <w:r w:rsidR="00130311" w:rsidRPr="00D87FC5">
        <w:rPr>
          <w:rFonts w:ascii="Trebuchet MS" w:hAnsi="Trebuchet MS" w:cs="Arial"/>
          <w:color w:val="222222"/>
          <w:sz w:val="24"/>
          <w:szCs w:val="24"/>
        </w:rPr>
        <w:t>et des priorités </w:t>
      </w:r>
      <w:r w:rsidRPr="00D87FC5">
        <w:rPr>
          <w:rFonts w:ascii="Trebuchet MS" w:hAnsi="Trebuchet MS" w:cs="Arial"/>
          <w:color w:val="222222"/>
          <w:sz w:val="24"/>
          <w:szCs w:val="24"/>
        </w:rPr>
        <w:t>nationaux ;</w:t>
      </w:r>
    </w:p>
    <w:p w:rsidR="00F94FB4" w:rsidRPr="00D87FC5" w:rsidRDefault="00F94FB4" w:rsidP="00D87FC5">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La m</w:t>
      </w:r>
      <w:r w:rsidR="00130311" w:rsidRPr="00D87FC5">
        <w:rPr>
          <w:rFonts w:ascii="Trebuchet MS" w:hAnsi="Trebuchet MS" w:cs="Arial"/>
          <w:color w:val="222222"/>
          <w:sz w:val="24"/>
          <w:szCs w:val="24"/>
        </w:rPr>
        <w:t>ise en place d'accords</w:t>
      </w:r>
      <w:r w:rsidRPr="00D87FC5">
        <w:rPr>
          <w:rFonts w:ascii="Trebuchet MS" w:hAnsi="Trebuchet MS" w:cs="Arial"/>
          <w:color w:val="222222"/>
          <w:sz w:val="24"/>
          <w:szCs w:val="24"/>
        </w:rPr>
        <w:t xml:space="preserve"> de partage de données en utilisant</w:t>
      </w:r>
      <w:r w:rsidR="00130311" w:rsidRPr="00D87FC5">
        <w:rPr>
          <w:rFonts w:ascii="Trebuchet MS" w:hAnsi="Trebuchet MS" w:cs="Arial"/>
          <w:color w:val="222222"/>
          <w:sz w:val="24"/>
          <w:szCs w:val="24"/>
        </w:rPr>
        <w:t xml:space="preserve"> IRIS et / ou </w:t>
      </w:r>
      <w:r w:rsidRPr="00D87FC5">
        <w:rPr>
          <w:rFonts w:ascii="Trebuchet MS" w:hAnsi="Trebuchet MS" w:cs="Arial"/>
          <w:color w:val="222222"/>
          <w:sz w:val="24"/>
          <w:szCs w:val="24"/>
        </w:rPr>
        <w:t xml:space="preserve">UNEP LIVE soit </w:t>
      </w:r>
      <w:r w:rsidR="00D87FC5" w:rsidRPr="00D87FC5">
        <w:rPr>
          <w:rFonts w:ascii="Trebuchet MS" w:hAnsi="Trebuchet MS" w:cs="Arial"/>
          <w:color w:val="222222"/>
          <w:sz w:val="24"/>
          <w:szCs w:val="24"/>
        </w:rPr>
        <w:t>faite car nous avons déjà manifesté</w:t>
      </w:r>
      <w:r w:rsidRPr="00D87FC5">
        <w:rPr>
          <w:rFonts w:ascii="Trebuchet MS" w:hAnsi="Trebuchet MS" w:cs="Arial"/>
          <w:color w:val="222222"/>
          <w:sz w:val="24"/>
          <w:szCs w:val="24"/>
        </w:rPr>
        <w:t xml:space="preserve"> notre approbation</w:t>
      </w:r>
      <w:r w:rsidR="00D87FC5" w:rsidRPr="00D87FC5">
        <w:rPr>
          <w:rFonts w:ascii="Trebuchet MS" w:hAnsi="Trebuchet MS" w:cs="Arial"/>
          <w:color w:val="222222"/>
          <w:sz w:val="24"/>
          <w:szCs w:val="24"/>
        </w:rPr>
        <w:t> ;</w:t>
      </w:r>
    </w:p>
    <w:p w:rsidR="00F94FB4" w:rsidRPr="00D87FC5" w:rsidRDefault="00D87FC5" w:rsidP="00D87FC5">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 xml:space="preserve">Les </w:t>
      </w:r>
      <w:r w:rsidR="00F94FB4" w:rsidRPr="00D87FC5">
        <w:rPr>
          <w:rFonts w:ascii="Trebuchet MS" w:hAnsi="Trebuchet MS" w:cs="Arial"/>
          <w:color w:val="222222"/>
          <w:sz w:val="24"/>
          <w:szCs w:val="24"/>
        </w:rPr>
        <w:t xml:space="preserve">visites </w:t>
      </w:r>
      <w:r w:rsidRPr="00D87FC5">
        <w:rPr>
          <w:rFonts w:ascii="Trebuchet MS" w:hAnsi="Trebuchet MS" w:cs="Arial"/>
          <w:color w:val="222222"/>
          <w:sz w:val="24"/>
          <w:szCs w:val="24"/>
        </w:rPr>
        <w:t xml:space="preserve">de renforcement des capacités </w:t>
      </w:r>
      <w:r w:rsidR="00F94FB4" w:rsidRPr="00D87FC5">
        <w:rPr>
          <w:rFonts w:ascii="Trebuchet MS" w:hAnsi="Trebuchet MS" w:cs="Arial"/>
          <w:color w:val="222222"/>
          <w:sz w:val="24"/>
          <w:szCs w:val="24"/>
        </w:rPr>
        <w:t>avec les intervenants régionaux afin de fournir appui institutionnel et technique aux agences nationales pour une meilleure mise en commun des données et informations environnementales au niveau national ;</w:t>
      </w:r>
    </w:p>
    <w:p w:rsidR="00130311" w:rsidRPr="00D87FC5" w:rsidRDefault="00F80E19" w:rsidP="00D87FC5">
      <w:pPr>
        <w:pStyle w:val="Paragraphedeliste"/>
        <w:numPr>
          <w:ilvl w:val="0"/>
          <w:numId w:val="19"/>
        </w:numPr>
        <w:spacing w:after="0"/>
        <w:jc w:val="both"/>
        <w:rPr>
          <w:rFonts w:ascii="Trebuchet MS" w:hAnsi="Trebuchet MS" w:cs="Arial"/>
          <w:b/>
          <w:color w:val="222222"/>
          <w:sz w:val="24"/>
          <w:szCs w:val="24"/>
        </w:rPr>
      </w:pPr>
      <w:r>
        <w:rPr>
          <w:rFonts w:ascii="Trebuchet MS" w:hAnsi="Trebuchet MS" w:cs="Arial"/>
          <w:color w:val="222222"/>
          <w:sz w:val="24"/>
          <w:szCs w:val="24"/>
        </w:rPr>
        <w:t xml:space="preserve">Des </w:t>
      </w:r>
      <w:r w:rsidR="00F94FB4" w:rsidRPr="00D87FC5">
        <w:rPr>
          <w:rFonts w:ascii="Trebuchet MS" w:hAnsi="Trebuchet MS" w:cs="Arial"/>
          <w:color w:val="222222"/>
          <w:sz w:val="24"/>
          <w:szCs w:val="24"/>
        </w:rPr>
        <w:t>appui</w:t>
      </w:r>
      <w:r>
        <w:rPr>
          <w:rFonts w:ascii="Trebuchet MS" w:hAnsi="Trebuchet MS" w:cs="Arial"/>
          <w:color w:val="222222"/>
          <w:sz w:val="24"/>
          <w:szCs w:val="24"/>
        </w:rPr>
        <w:t>s</w:t>
      </w:r>
      <w:r w:rsidR="00F94FB4" w:rsidRPr="00D87FC5">
        <w:rPr>
          <w:rFonts w:ascii="Trebuchet MS" w:hAnsi="Trebuchet MS" w:cs="Arial"/>
          <w:color w:val="222222"/>
          <w:sz w:val="24"/>
          <w:szCs w:val="24"/>
        </w:rPr>
        <w:t xml:space="preserve"> technique </w:t>
      </w:r>
      <w:r w:rsidR="00D87FC5" w:rsidRPr="00D87FC5">
        <w:rPr>
          <w:rFonts w:ascii="Trebuchet MS" w:hAnsi="Trebuchet MS" w:cs="Arial"/>
          <w:color w:val="222222"/>
          <w:sz w:val="24"/>
          <w:szCs w:val="24"/>
        </w:rPr>
        <w:t xml:space="preserve">et </w:t>
      </w:r>
      <w:r w:rsidRPr="00D87FC5">
        <w:rPr>
          <w:rFonts w:ascii="Trebuchet MS" w:hAnsi="Trebuchet MS" w:cs="Arial"/>
          <w:color w:val="222222"/>
          <w:sz w:val="24"/>
          <w:szCs w:val="24"/>
        </w:rPr>
        <w:t>financier</w:t>
      </w:r>
      <w:r w:rsidR="00D87FC5" w:rsidRPr="00D87FC5">
        <w:rPr>
          <w:rFonts w:ascii="Trebuchet MS" w:hAnsi="Trebuchet MS" w:cs="Arial"/>
          <w:color w:val="222222"/>
          <w:sz w:val="24"/>
          <w:szCs w:val="24"/>
        </w:rPr>
        <w:t xml:space="preserve"> </w:t>
      </w:r>
      <w:r>
        <w:rPr>
          <w:rFonts w:ascii="Trebuchet MS" w:hAnsi="Trebuchet MS" w:cs="Arial"/>
          <w:color w:val="222222"/>
          <w:sz w:val="24"/>
          <w:szCs w:val="24"/>
        </w:rPr>
        <w:t xml:space="preserve">s’appuyant sur nos besoins et priorités nationaux soient fournis à temps </w:t>
      </w:r>
      <w:r w:rsidR="00F94FB4" w:rsidRPr="00D87FC5">
        <w:rPr>
          <w:rFonts w:ascii="Trebuchet MS" w:hAnsi="Trebuchet MS" w:cs="Arial"/>
          <w:color w:val="222222"/>
          <w:sz w:val="24"/>
          <w:szCs w:val="24"/>
        </w:rPr>
        <w:t xml:space="preserve">aux organismes nationaux </w:t>
      </w:r>
      <w:r w:rsidR="00D87FC5" w:rsidRPr="00D87FC5">
        <w:rPr>
          <w:rFonts w:ascii="Trebuchet MS" w:hAnsi="Trebuchet MS" w:cs="Arial"/>
          <w:color w:val="222222"/>
          <w:sz w:val="24"/>
          <w:szCs w:val="24"/>
        </w:rPr>
        <w:t>pour permettre la mise en place effective du projet au niveau du pays.</w:t>
      </w:r>
    </w:p>
    <w:p w:rsidR="00AB18F3" w:rsidRDefault="00AB18F3" w:rsidP="0023521F">
      <w:pPr>
        <w:spacing w:after="0"/>
        <w:rPr>
          <w:rFonts w:ascii="Trebuchet MS" w:hAnsi="Trebuchet MS" w:cs="Arial"/>
          <w:b/>
          <w:color w:val="222222"/>
          <w:sz w:val="28"/>
          <w:szCs w:val="28"/>
        </w:rPr>
      </w:pPr>
    </w:p>
    <w:p w:rsidR="00AE001B" w:rsidRDefault="00376625" w:rsidP="0023521F">
      <w:pPr>
        <w:spacing w:after="0"/>
        <w:rPr>
          <w:rFonts w:ascii="Trebuchet MS" w:hAnsi="Trebuchet MS" w:cs="Arial"/>
          <w:color w:val="222222"/>
          <w:sz w:val="24"/>
          <w:szCs w:val="24"/>
        </w:rPr>
      </w:pPr>
      <w:r w:rsidRPr="00BF3C9A">
        <w:rPr>
          <w:rFonts w:ascii="Trebuchet MS" w:hAnsi="Trebuchet MS" w:cs="Arial"/>
          <w:b/>
          <w:color w:val="222222"/>
          <w:sz w:val="28"/>
          <w:szCs w:val="28"/>
        </w:rPr>
        <w:t>4. Liste des documents joints</w:t>
      </w:r>
      <w:r w:rsidRPr="00A9653E">
        <w:rPr>
          <w:rFonts w:ascii="Trebuchet MS" w:hAnsi="Trebuchet MS" w:cs="Arial"/>
          <w:color w:val="222222"/>
          <w:sz w:val="24"/>
          <w:szCs w:val="24"/>
        </w:rPr>
        <w:t xml:space="preserve"> </w:t>
      </w:r>
    </w:p>
    <w:p w:rsidR="00C172EF" w:rsidRDefault="00C172EF" w:rsidP="0023521F">
      <w:pPr>
        <w:spacing w:after="0"/>
        <w:rPr>
          <w:rFonts w:ascii="Trebuchet MS" w:hAnsi="Trebuchet MS" w:cs="Arial"/>
          <w:color w:val="222222"/>
          <w:sz w:val="24"/>
          <w:szCs w:val="24"/>
        </w:rPr>
      </w:pPr>
    </w:p>
    <w:p w:rsidR="00882690" w:rsidRDefault="00882690" w:rsidP="0023521F">
      <w:pPr>
        <w:spacing w:after="0"/>
        <w:rPr>
          <w:rFonts w:ascii="Trebuchet MS" w:hAnsi="Trebuchet MS" w:cs="Arial"/>
          <w:color w:val="222222"/>
          <w:sz w:val="24"/>
          <w:szCs w:val="24"/>
        </w:rPr>
      </w:pPr>
      <w:r>
        <w:rPr>
          <w:rFonts w:ascii="Trebuchet MS" w:hAnsi="Trebuchet MS" w:cs="Arial"/>
          <w:color w:val="222222"/>
          <w:sz w:val="24"/>
          <w:szCs w:val="24"/>
        </w:rPr>
        <w:t xml:space="preserve">Les documents suivants sont mis en annexe de ce rapport intermédiaire, il s’agit notamment </w:t>
      </w:r>
      <w:r w:rsidR="002E6F67">
        <w:rPr>
          <w:rFonts w:ascii="Trebuchet MS" w:hAnsi="Trebuchet MS" w:cs="Arial"/>
          <w:color w:val="222222"/>
          <w:sz w:val="24"/>
          <w:szCs w:val="24"/>
        </w:rPr>
        <w:t xml:space="preserve">du </w:t>
      </w:r>
      <w:r>
        <w:rPr>
          <w:rFonts w:ascii="Trebuchet MS" w:hAnsi="Trebuchet MS" w:cs="Arial"/>
          <w:color w:val="222222"/>
          <w:sz w:val="24"/>
          <w:szCs w:val="24"/>
        </w:rPr>
        <w:t>:</w:t>
      </w:r>
    </w:p>
    <w:p w:rsidR="00285C3E" w:rsidRPr="00285C3E" w:rsidRDefault="00285C3E" w:rsidP="00285C3E">
      <w:pPr>
        <w:pStyle w:val="Paragraphedeliste"/>
        <w:rPr>
          <w:rFonts w:ascii="Trebuchet MS" w:hAnsi="Trebuchet MS"/>
          <w:sz w:val="24"/>
          <w:szCs w:val="24"/>
        </w:rPr>
      </w:pPr>
    </w:p>
    <w:p w:rsidR="00285C3E" w:rsidRPr="00285C3E" w:rsidRDefault="00285C3E" w:rsidP="00285C3E">
      <w:pPr>
        <w:pStyle w:val="Paragraphedeliste"/>
        <w:numPr>
          <w:ilvl w:val="0"/>
          <w:numId w:val="5"/>
        </w:numPr>
        <w:rPr>
          <w:rFonts w:ascii="Trebuchet MS" w:hAnsi="Trebuchet MS"/>
          <w:sz w:val="24"/>
          <w:szCs w:val="24"/>
        </w:rPr>
      </w:pPr>
      <w:r>
        <w:rPr>
          <w:rFonts w:ascii="Trebuchet MS" w:hAnsi="Trebuchet MS"/>
          <w:sz w:val="24"/>
          <w:szCs w:val="24"/>
        </w:rPr>
        <w:t>A</w:t>
      </w:r>
      <w:r w:rsidRPr="00285C3E">
        <w:rPr>
          <w:rFonts w:ascii="Trebuchet MS" w:hAnsi="Trebuchet MS"/>
          <w:sz w:val="24"/>
          <w:szCs w:val="24"/>
        </w:rPr>
        <w:t>ide-mémoire</w:t>
      </w:r>
      <w:r>
        <w:rPr>
          <w:rFonts w:ascii="Trebuchet MS" w:hAnsi="Trebuchet MS"/>
          <w:sz w:val="24"/>
          <w:szCs w:val="24"/>
        </w:rPr>
        <w:t xml:space="preserve"> pour le projet SIEP/DANTIC ;</w:t>
      </w:r>
    </w:p>
    <w:p w:rsidR="00E40B9E" w:rsidRPr="00E40B9E" w:rsidRDefault="00E40B9E" w:rsidP="00E40B9E">
      <w:pPr>
        <w:pStyle w:val="Paragraphedeliste"/>
        <w:numPr>
          <w:ilvl w:val="0"/>
          <w:numId w:val="5"/>
        </w:numPr>
        <w:spacing w:after="0"/>
        <w:jc w:val="both"/>
        <w:rPr>
          <w:rFonts w:ascii="Trebuchet MS" w:hAnsi="Trebuchet MS"/>
          <w:sz w:val="24"/>
          <w:szCs w:val="24"/>
        </w:rPr>
      </w:pPr>
      <w:r>
        <w:rPr>
          <w:rFonts w:ascii="Trebuchet MS" w:hAnsi="Trebuchet MS"/>
          <w:sz w:val="24"/>
          <w:szCs w:val="24"/>
        </w:rPr>
        <w:t>L</w:t>
      </w:r>
      <w:r w:rsidRPr="00E40B9E">
        <w:rPr>
          <w:rFonts w:ascii="Trebuchet MS" w:hAnsi="Trebuchet MS"/>
          <w:sz w:val="24"/>
          <w:szCs w:val="24"/>
        </w:rPr>
        <w:t>istes des domaines et indicateurs environnementaux</w:t>
      </w:r>
      <w:r>
        <w:rPr>
          <w:rFonts w:ascii="Trebuchet MS" w:hAnsi="Trebuchet MS"/>
          <w:sz w:val="24"/>
          <w:szCs w:val="24"/>
        </w:rPr>
        <w:t> ;</w:t>
      </w:r>
    </w:p>
    <w:p w:rsidR="00E40B9E" w:rsidRPr="00E40B9E" w:rsidRDefault="002E6F67" w:rsidP="00E40B9E">
      <w:pPr>
        <w:pStyle w:val="Paragraphedeliste"/>
        <w:numPr>
          <w:ilvl w:val="0"/>
          <w:numId w:val="5"/>
        </w:numPr>
        <w:spacing w:after="0"/>
        <w:rPr>
          <w:rFonts w:ascii="Trebuchet MS" w:hAnsi="Trebuchet MS" w:cs="Arial"/>
          <w:color w:val="222222"/>
          <w:sz w:val="24"/>
          <w:szCs w:val="24"/>
        </w:rPr>
      </w:pPr>
      <w:r w:rsidRPr="00E40B9E">
        <w:rPr>
          <w:rFonts w:ascii="Trebuchet MS" w:hAnsi="Trebuchet MS" w:cs="Arial"/>
          <w:color w:val="222222"/>
          <w:sz w:val="24"/>
          <w:szCs w:val="24"/>
        </w:rPr>
        <w:lastRenderedPageBreak/>
        <w:t xml:space="preserve">Tableau en Excel indiquant les besoins nationaux </w:t>
      </w:r>
      <w:r w:rsidR="00800756" w:rsidRPr="00E40B9E">
        <w:rPr>
          <w:rFonts w:ascii="Trebuchet MS" w:hAnsi="Trebuchet MS" w:cs="Arial"/>
          <w:color w:val="222222"/>
          <w:sz w:val="24"/>
          <w:szCs w:val="24"/>
        </w:rPr>
        <w:t xml:space="preserve">et les priorités nationales </w:t>
      </w:r>
      <w:r w:rsidRPr="00E40B9E">
        <w:rPr>
          <w:rFonts w:ascii="Trebuchet MS" w:hAnsi="Trebuchet MS" w:cs="Arial"/>
          <w:color w:val="222222"/>
          <w:sz w:val="24"/>
          <w:szCs w:val="24"/>
        </w:rPr>
        <w:t>pour implanter le Proj</w:t>
      </w:r>
      <w:r w:rsidR="00800756" w:rsidRPr="00E40B9E">
        <w:rPr>
          <w:rFonts w:ascii="Trebuchet MS" w:hAnsi="Trebuchet MS" w:cs="Arial"/>
          <w:color w:val="222222"/>
          <w:sz w:val="24"/>
          <w:szCs w:val="24"/>
        </w:rPr>
        <w:t xml:space="preserve">et SIEP en RDC </w:t>
      </w:r>
      <w:r w:rsidRPr="00E40B9E">
        <w:rPr>
          <w:rFonts w:ascii="Trebuchet MS" w:hAnsi="Trebuchet MS" w:cs="Arial"/>
          <w:color w:val="222222"/>
          <w:sz w:val="24"/>
          <w:szCs w:val="24"/>
        </w:rPr>
        <w:t>en matière de partage de données environnementales ;</w:t>
      </w:r>
    </w:p>
    <w:p w:rsidR="00E40B9E" w:rsidRDefault="00E40B9E" w:rsidP="00E40B9E">
      <w:pPr>
        <w:pStyle w:val="Paragraphedeliste"/>
        <w:numPr>
          <w:ilvl w:val="0"/>
          <w:numId w:val="5"/>
        </w:numPr>
        <w:spacing w:after="0"/>
        <w:rPr>
          <w:rFonts w:ascii="Trebuchet MS" w:hAnsi="Trebuchet MS" w:cs="Arial"/>
          <w:color w:val="222222"/>
          <w:sz w:val="24"/>
          <w:szCs w:val="24"/>
        </w:rPr>
      </w:pPr>
      <w:r w:rsidRPr="00E40B9E">
        <w:rPr>
          <w:rFonts w:ascii="Trebuchet MS" w:hAnsi="Trebuchet MS" w:cs="Arial"/>
          <w:color w:val="222222"/>
          <w:sz w:val="24"/>
          <w:szCs w:val="24"/>
        </w:rPr>
        <w:t xml:space="preserve"> </w:t>
      </w:r>
      <w:r>
        <w:rPr>
          <w:rFonts w:ascii="Trebuchet MS" w:hAnsi="Trebuchet MS" w:cs="Arial"/>
          <w:color w:val="222222"/>
          <w:sz w:val="24"/>
          <w:szCs w:val="24"/>
        </w:rPr>
        <w:t>Premier draft du Rapport Pays ;</w:t>
      </w:r>
    </w:p>
    <w:p w:rsidR="002E6F67" w:rsidRDefault="002E6F67"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Rapport de l’atelier national d’évaluation des besoins nationaux en vue de l’implantation du Projet SIEP en RDC ;</w:t>
      </w:r>
    </w:p>
    <w:p w:rsidR="00D114F6" w:rsidRDefault="00D114F6"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L</w:t>
      </w:r>
      <w:r w:rsidR="002E6F67">
        <w:rPr>
          <w:rFonts w:ascii="Trebuchet MS" w:hAnsi="Trebuchet MS" w:cs="Arial"/>
          <w:color w:val="222222"/>
          <w:sz w:val="24"/>
          <w:szCs w:val="24"/>
        </w:rPr>
        <w:t>istes de présence à l’atelier national</w:t>
      </w:r>
      <w:r>
        <w:rPr>
          <w:rFonts w:ascii="Trebuchet MS" w:hAnsi="Trebuchet MS" w:cs="Arial"/>
          <w:color w:val="222222"/>
          <w:sz w:val="24"/>
          <w:szCs w:val="24"/>
        </w:rPr>
        <w:t> ;</w:t>
      </w:r>
    </w:p>
    <w:p w:rsidR="00FB78C1" w:rsidRDefault="00D114F6"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T</w:t>
      </w:r>
      <w:r w:rsidR="00FB78C1">
        <w:rPr>
          <w:rFonts w:ascii="Trebuchet MS" w:hAnsi="Trebuchet MS" w:cs="Arial"/>
          <w:color w:val="222222"/>
          <w:sz w:val="24"/>
          <w:szCs w:val="24"/>
        </w:rPr>
        <w:t>ermes de Références pour les différentes réunions ;</w:t>
      </w:r>
    </w:p>
    <w:p w:rsidR="00FB78C1" w:rsidRDefault="00D114F6" w:rsidP="0023521F">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L</w:t>
      </w:r>
      <w:r w:rsidR="002E6F67" w:rsidRPr="00FB78C1">
        <w:rPr>
          <w:rFonts w:ascii="Trebuchet MS" w:hAnsi="Trebuchet MS" w:cs="Arial"/>
          <w:color w:val="222222"/>
          <w:sz w:val="24"/>
          <w:szCs w:val="24"/>
        </w:rPr>
        <w:t>iste des parties prenantes consultées et sensibilisées à l’issue de l’atelier national</w:t>
      </w:r>
      <w:r w:rsidR="00FB78C1">
        <w:rPr>
          <w:rFonts w:ascii="Trebuchet MS" w:hAnsi="Trebuchet MS" w:cs="Arial"/>
          <w:color w:val="222222"/>
          <w:sz w:val="24"/>
          <w:szCs w:val="24"/>
        </w:rPr>
        <w:t>.</w:t>
      </w:r>
    </w:p>
    <w:p w:rsidR="00FB78C1" w:rsidRDefault="00FB78C1" w:rsidP="00FB78C1">
      <w:pPr>
        <w:pStyle w:val="Paragraphedeliste"/>
        <w:spacing w:after="0"/>
        <w:rPr>
          <w:rFonts w:ascii="Trebuchet MS" w:hAnsi="Trebuchet MS" w:cs="Arial"/>
          <w:color w:val="222222"/>
          <w:sz w:val="24"/>
          <w:szCs w:val="24"/>
        </w:rPr>
      </w:pPr>
    </w:p>
    <w:p w:rsidR="0003153F" w:rsidRDefault="0003153F" w:rsidP="00FB78C1">
      <w:pPr>
        <w:pStyle w:val="Paragraphedeliste"/>
        <w:spacing w:after="0"/>
        <w:rPr>
          <w:rFonts w:ascii="Trebuchet MS" w:hAnsi="Trebuchet MS" w:cs="Arial"/>
          <w:color w:val="222222"/>
          <w:sz w:val="24"/>
          <w:szCs w:val="24"/>
        </w:rPr>
      </w:pPr>
    </w:p>
    <w:p w:rsidR="00A31D8C" w:rsidRDefault="00A31D8C" w:rsidP="00FB78C1">
      <w:pPr>
        <w:pStyle w:val="Paragraphedeliste"/>
        <w:spacing w:after="0"/>
        <w:rPr>
          <w:rFonts w:ascii="Trebuchet MS" w:hAnsi="Trebuchet MS" w:cs="Arial"/>
          <w:color w:val="222222"/>
          <w:sz w:val="24"/>
          <w:szCs w:val="24"/>
        </w:rPr>
      </w:pPr>
    </w:p>
    <w:p w:rsidR="00A31D8C" w:rsidRDefault="00A31D8C" w:rsidP="00FB78C1">
      <w:pPr>
        <w:pStyle w:val="Paragraphedeliste"/>
        <w:spacing w:after="0"/>
        <w:rPr>
          <w:rFonts w:ascii="Trebuchet MS" w:hAnsi="Trebuchet MS" w:cs="Arial"/>
          <w:color w:val="222222"/>
          <w:sz w:val="24"/>
          <w:szCs w:val="24"/>
        </w:rPr>
      </w:pPr>
    </w:p>
    <w:p w:rsidR="00A31D8C" w:rsidRDefault="00376625" w:rsidP="00FB78C1">
      <w:pPr>
        <w:pStyle w:val="Paragraphedeliste"/>
        <w:spacing w:after="0"/>
        <w:rPr>
          <w:rFonts w:ascii="Trebuchet MS" w:hAnsi="Trebuchet MS" w:cs="Arial"/>
          <w:b/>
          <w:color w:val="222222"/>
          <w:sz w:val="24"/>
          <w:szCs w:val="24"/>
        </w:rPr>
      </w:pPr>
      <w:r w:rsidRPr="00FB78C1">
        <w:rPr>
          <w:rFonts w:ascii="Trebuchet MS" w:hAnsi="Trebuchet MS" w:cs="Arial"/>
          <w:b/>
          <w:color w:val="222222"/>
          <w:sz w:val="24"/>
          <w:szCs w:val="24"/>
        </w:rPr>
        <w:t>Nom et titre du signataire autorisé:</w:t>
      </w:r>
    </w:p>
    <w:p w:rsidR="00A31D8C" w:rsidRDefault="00A31D8C" w:rsidP="00FB78C1">
      <w:pPr>
        <w:pStyle w:val="Paragraphedeliste"/>
        <w:spacing w:after="0"/>
        <w:rPr>
          <w:rFonts w:ascii="Trebuchet MS" w:hAnsi="Trebuchet MS" w:cs="Arial"/>
          <w:b/>
          <w:color w:val="222222"/>
          <w:sz w:val="24"/>
          <w:szCs w:val="24"/>
        </w:rPr>
      </w:pPr>
    </w:p>
    <w:p w:rsidR="00A31D8C" w:rsidRDefault="00A31D8C" w:rsidP="00FB78C1">
      <w:pPr>
        <w:pStyle w:val="Paragraphedeliste"/>
        <w:spacing w:after="0"/>
        <w:rPr>
          <w:rFonts w:ascii="Trebuchet MS" w:hAnsi="Trebuchet MS" w:cs="Arial"/>
          <w:b/>
          <w:color w:val="222222"/>
          <w:sz w:val="24"/>
          <w:szCs w:val="24"/>
        </w:rPr>
      </w:pPr>
      <w:r>
        <w:rPr>
          <w:rFonts w:ascii="Trebuchet MS" w:hAnsi="Trebuchet MS" w:cs="Arial"/>
          <w:b/>
          <w:color w:val="222222"/>
          <w:sz w:val="24"/>
          <w:szCs w:val="24"/>
        </w:rPr>
        <w:t xml:space="preserve">    Teddy NTENDAYI NTUMBABO</w:t>
      </w:r>
    </w:p>
    <w:p w:rsidR="008B6843" w:rsidRDefault="008B6843" w:rsidP="00FB78C1">
      <w:pPr>
        <w:pStyle w:val="Paragraphedeliste"/>
        <w:spacing w:after="0"/>
        <w:rPr>
          <w:rFonts w:ascii="Trebuchet MS" w:hAnsi="Trebuchet MS" w:cs="Arial"/>
          <w:b/>
          <w:color w:val="222222"/>
          <w:sz w:val="24"/>
          <w:szCs w:val="24"/>
        </w:rPr>
      </w:pPr>
    </w:p>
    <w:p w:rsidR="00376625" w:rsidRPr="00FB78C1" w:rsidRDefault="00A31D8C" w:rsidP="00FB78C1">
      <w:pPr>
        <w:pStyle w:val="Paragraphedeliste"/>
        <w:spacing w:after="0"/>
        <w:rPr>
          <w:rFonts w:ascii="Trebuchet MS" w:hAnsi="Trebuchet MS" w:cs="Arial"/>
          <w:color w:val="222222"/>
          <w:sz w:val="24"/>
          <w:szCs w:val="24"/>
        </w:rPr>
      </w:pPr>
      <w:r>
        <w:rPr>
          <w:rFonts w:ascii="Trebuchet MS" w:hAnsi="Trebuchet MS" w:cs="Arial"/>
          <w:b/>
          <w:color w:val="222222"/>
          <w:sz w:val="24"/>
          <w:szCs w:val="24"/>
        </w:rPr>
        <w:t xml:space="preserve">       </w:t>
      </w:r>
      <w:r w:rsidRPr="00A31D8C">
        <w:rPr>
          <w:rFonts w:ascii="Trebuchet MS" w:hAnsi="Trebuchet MS" w:cs="Arial"/>
          <w:color w:val="222222"/>
          <w:sz w:val="24"/>
          <w:szCs w:val="24"/>
        </w:rPr>
        <w:t>Directeur-Chef de Service</w:t>
      </w:r>
      <w:r w:rsidR="00376625" w:rsidRPr="00FB78C1">
        <w:rPr>
          <w:rFonts w:ascii="Trebuchet MS" w:hAnsi="Trebuchet MS" w:cs="Arial"/>
          <w:b/>
          <w:color w:val="222222"/>
          <w:sz w:val="24"/>
          <w:szCs w:val="24"/>
        </w:rPr>
        <w:br/>
      </w:r>
      <w:r w:rsidR="00376625" w:rsidRPr="00FB78C1">
        <w:rPr>
          <w:rFonts w:ascii="Trebuchet MS" w:hAnsi="Trebuchet MS" w:cs="Arial"/>
          <w:b/>
          <w:color w:val="222222"/>
          <w:sz w:val="24"/>
          <w:szCs w:val="24"/>
        </w:rPr>
        <w:br/>
      </w:r>
    </w:p>
    <w:p w:rsidR="00376625" w:rsidRPr="00FB78C1" w:rsidRDefault="00376625" w:rsidP="00A31D8C">
      <w:pPr>
        <w:spacing w:after="0"/>
        <w:rPr>
          <w:rFonts w:ascii="Trebuchet MS" w:hAnsi="Trebuchet MS" w:cs="Arial"/>
          <w:b/>
          <w:color w:val="222222"/>
          <w:sz w:val="24"/>
          <w:szCs w:val="24"/>
        </w:rPr>
      </w:pPr>
      <w:r w:rsidRPr="00A9653E">
        <w:rPr>
          <w:rFonts w:ascii="Trebuchet MS" w:hAnsi="Trebuchet MS" w:cs="Arial"/>
          <w:color w:val="222222"/>
          <w:sz w:val="24"/>
          <w:szCs w:val="24"/>
        </w:rPr>
        <w:br/>
      </w:r>
    </w:p>
    <w:p w:rsidR="00376625" w:rsidRDefault="00376625" w:rsidP="00376625">
      <w:pPr>
        <w:spacing w:after="0"/>
        <w:rPr>
          <w:rFonts w:ascii="Trebuchet MS" w:hAnsi="Trebuchet MS" w:cs="Arial"/>
          <w:b/>
          <w:color w:val="222222"/>
          <w:sz w:val="24"/>
          <w:szCs w:val="24"/>
        </w:rPr>
      </w:pPr>
    </w:p>
    <w:p w:rsidR="00285C3E" w:rsidRDefault="00285C3E" w:rsidP="00140575">
      <w:pPr>
        <w:spacing w:after="0"/>
      </w:pPr>
    </w:p>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1E3D38" w:rsidRDefault="001E3D38" w:rsidP="00285C3E">
      <w:pPr>
        <w:sectPr w:rsidR="001E3D38" w:rsidSect="00A31D8C">
          <w:pgSz w:w="11906" w:h="16838"/>
          <w:pgMar w:top="1701" w:right="1417" w:bottom="1417" w:left="703" w:header="0" w:footer="320" w:gutter="0"/>
          <w:cols w:space="708"/>
          <w:docGrid w:linePitch="360"/>
        </w:sectPr>
      </w:pPr>
      <w:bookmarkStart w:id="2" w:name="_GoBack"/>
      <w:bookmarkEnd w:id="2"/>
    </w:p>
    <w:p w:rsidR="004F0F31" w:rsidRDefault="004F0F31" w:rsidP="004F0F31">
      <w:pPr>
        <w:jc w:val="center"/>
        <w:rPr>
          <w:rFonts w:ascii="Trebuchet MS" w:hAnsi="Trebuchet MS"/>
          <w:b/>
          <w:sz w:val="28"/>
          <w:szCs w:val="28"/>
        </w:rPr>
      </w:pPr>
      <w:r>
        <w:rPr>
          <w:rFonts w:ascii="Trebuchet MS" w:hAnsi="Trebuchet MS"/>
          <w:b/>
          <w:sz w:val="28"/>
          <w:szCs w:val="28"/>
        </w:rPr>
        <w:lastRenderedPageBreak/>
        <w:t xml:space="preserve">ANNEXE 1 : </w:t>
      </w:r>
      <w:r w:rsidRPr="00242BCD">
        <w:rPr>
          <w:rFonts w:ascii="Trebuchet MS" w:hAnsi="Trebuchet MS"/>
          <w:b/>
          <w:sz w:val="28"/>
          <w:szCs w:val="28"/>
        </w:rPr>
        <w:t>AIDE MEMOIRE POUR LE PROJET SIEP/DANTIC</w:t>
      </w:r>
    </w:p>
    <w:p w:rsidR="004F0F31" w:rsidRDefault="004F0F31" w:rsidP="004F0F31">
      <w:pPr>
        <w:spacing w:after="0"/>
        <w:jc w:val="both"/>
        <w:rPr>
          <w:rFonts w:ascii="Trebuchet MS" w:hAnsi="Trebuchet MS"/>
          <w:sz w:val="24"/>
          <w:szCs w:val="24"/>
        </w:rPr>
      </w:pPr>
      <w:r>
        <w:rPr>
          <w:rFonts w:ascii="Trebuchet MS" w:hAnsi="Trebuchet MS"/>
          <w:b/>
          <w:sz w:val="24"/>
          <w:szCs w:val="24"/>
        </w:rPr>
        <w:t xml:space="preserve">Direction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w:t>
      </w:r>
      <w:r w:rsidRPr="001E0B5D">
        <w:rPr>
          <w:rFonts w:ascii="Trebuchet MS" w:hAnsi="Trebuchet MS"/>
          <w:sz w:val="24"/>
          <w:szCs w:val="24"/>
        </w:rPr>
        <w:t>Dire</w:t>
      </w:r>
      <w:r>
        <w:rPr>
          <w:rFonts w:ascii="Trebuchet MS" w:hAnsi="Trebuchet MS"/>
          <w:sz w:val="24"/>
          <w:szCs w:val="24"/>
        </w:rPr>
        <w:t xml:space="preserve">ction Archives et Nouvelles Technologies de </w:t>
      </w:r>
    </w:p>
    <w:p w:rsidR="004F0F31" w:rsidRDefault="004F0F31" w:rsidP="004F0F31">
      <w:pPr>
        <w:spacing w:after="0"/>
        <w:ind w:left="2977"/>
        <w:jc w:val="both"/>
        <w:rPr>
          <w:rFonts w:ascii="Trebuchet MS" w:hAnsi="Trebuchet MS"/>
          <w:sz w:val="24"/>
          <w:szCs w:val="24"/>
        </w:rPr>
      </w:pPr>
      <w:proofErr w:type="gramStart"/>
      <w:r>
        <w:rPr>
          <w:rFonts w:ascii="Trebuchet MS" w:hAnsi="Trebuchet MS"/>
          <w:sz w:val="24"/>
          <w:szCs w:val="24"/>
        </w:rPr>
        <w:t>l’Information</w:t>
      </w:r>
      <w:proofErr w:type="gramEnd"/>
      <w:r>
        <w:rPr>
          <w:rFonts w:ascii="Trebuchet MS" w:hAnsi="Trebuchet MS"/>
          <w:sz w:val="24"/>
          <w:szCs w:val="24"/>
        </w:rPr>
        <w:t xml:space="preserve"> et de Communication (DANTIC)</w:t>
      </w:r>
    </w:p>
    <w:p w:rsidR="004F0F31" w:rsidRDefault="004F0F31" w:rsidP="004F0F31">
      <w:pPr>
        <w:spacing w:after="0"/>
        <w:jc w:val="both"/>
        <w:rPr>
          <w:rFonts w:ascii="Trebuchet MS" w:eastAsia="Calibri" w:hAnsi="Trebuchet MS" w:cs="Times New Roman"/>
          <w:sz w:val="24"/>
          <w:szCs w:val="24"/>
        </w:rPr>
      </w:pPr>
      <w:r>
        <w:rPr>
          <w:rFonts w:ascii="Trebuchet MS" w:hAnsi="Trebuchet MS"/>
          <w:b/>
          <w:sz w:val="24"/>
          <w:szCs w:val="24"/>
        </w:rPr>
        <w:t>Intitulé du Projet </w:t>
      </w:r>
      <w:r>
        <w:rPr>
          <w:rFonts w:ascii="Trebuchet MS" w:hAnsi="Trebuchet MS"/>
          <w:b/>
          <w:sz w:val="24"/>
          <w:szCs w:val="24"/>
        </w:rPr>
        <w:tab/>
      </w:r>
      <w:r>
        <w:rPr>
          <w:rFonts w:ascii="Trebuchet MS" w:hAnsi="Trebuchet MS"/>
          <w:b/>
          <w:sz w:val="24"/>
          <w:szCs w:val="24"/>
        </w:rPr>
        <w:tab/>
        <w:t xml:space="preserve">: </w:t>
      </w:r>
      <w:r w:rsidRPr="007074D8">
        <w:rPr>
          <w:rFonts w:ascii="Trebuchet MS" w:eastAsia="Calibri" w:hAnsi="Trebuchet MS" w:cs="Times New Roman"/>
          <w:sz w:val="24"/>
          <w:szCs w:val="24"/>
        </w:rPr>
        <w:t xml:space="preserve">Renforcement des capacités en matière de Partage des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proofErr w:type="gramStart"/>
      <w:r>
        <w:rPr>
          <w:rFonts w:ascii="Trebuchet MS" w:eastAsia="Calibri" w:hAnsi="Trebuchet MS" w:cs="Times New Roman"/>
          <w:sz w:val="24"/>
          <w:szCs w:val="24"/>
        </w:rPr>
        <w:t>données</w:t>
      </w:r>
      <w:proofErr w:type="gramEnd"/>
      <w:r>
        <w:rPr>
          <w:rFonts w:ascii="Trebuchet MS" w:eastAsia="Calibri" w:hAnsi="Trebuchet MS" w:cs="Times New Roman"/>
          <w:sz w:val="24"/>
          <w:szCs w:val="24"/>
        </w:rPr>
        <w:t xml:space="preserve"> </w:t>
      </w:r>
      <w:r w:rsidRPr="007074D8">
        <w:rPr>
          <w:rFonts w:ascii="Trebuchet MS" w:eastAsia="Calibri" w:hAnsi="Trebuchet MS" w:cs="Times New Roman"/>
          <w:sz w:val="24"/>
          <w:szCs w:val="24"/>
        </w:rPr>
        <w:t xml:space="preserve">Environnementales et de Production des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7074D8">
        <w:rPr>
          <w:rFonts w:ascii="Trebuchet MS" w:eastAsia="Calibri" w:hAnsi="Trebuchet MS" w:cs="Times New Roman"/>
          <w:sz w:val="24"/>
          <w:szCs w:val="24"/>
        </w:rPr>
        <w:t>Rapports à l’aide d’un</w:t>
      </w:r>
      <w:r>
        <w:rPr>
          <w:rFonts w:ascii="Trebuchet MS" w:eastAsia="Calibri" w:hAnsi="Trebuchet MS" w:cs="Times New Roman"/>
          <w:sz w:val="24"/>
          <w:szCs w:val="24"/>
        </w:rPr>
        <w:t xml:space="preserve"> Système Partagé d’Informations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Environnementale (SPIE) </w:t>
      </w:r>
      <w:r w:rsidRPr="007074D8">
        <w:rPr>
          <w:rFonts w:ascii="Trebuchet MS" w:eastAsia="Calibri" w:hAnsi="Trebuchet MS" w:cs="Times New Roman"/>
          <w:sz w:val="24"/>
          <w:szCs w:val="24"/>
        </w:rPr>
        <w:t>en Afrique</w:t>
      </w:r>
    </w:p>
    <w:p w:rsidR="004F0F31" w:rsidRDefault="004F0F31" w:rsidP="004F0F31">
      <w:pPr>
        <w:spacing w:after="0"/>
        <w:jc w:val="both"/>
        <w:rPr>
          <w:rFonts w:ascii="Trebuchet MS" w:hAnsi="Trebuchet MS" w:cs="Arial"/>
          <w:color w:val="222222"/>
          <w:sz w:val="24"/>
          <w:szCs w:val="24"/>
        </w:rPr>
      </w:pPr>
      <w:r w:rsidRPr="00A5199B">
        <w:rPr>
          <w:rFonts w:ascii="Trebuchet MS" w:hAnsi="Trebuchet MS" w:cs="Arial"/>
          <w:b/>
          <w:color w:val="222222"/>
          <w:sz w:val="24"/>
          <w:szCs w:val="24"/>
        </w:rPr>
        <w:t>Financement</w:t>
      </w:r>
      <w:r>
        <w:rPr>
          <w:rFonts w:ascii="Trebuchet MS" w:hAnsi="Trebuchet MS" w:cs="Arial"/>
          <w:color w:val="222222"/>
          <w:sz w:val="24"/>
          <w:szCs w:val="24"/>
        </w:rPr>
        <w:t> </w:t>
      </w:r>
      <w:r>
        <w:rPr>
          <w:rFonts w:ascii="Trebuchet MS" w:hAnsi="Trebuchet MS" w:cs="Arial"/>
          <w:color w:val="222222"/>
          <w:sz w:val="24"/>
          <w:szCs w:val="24"/>
        </w:rPr>
        <w:tab/>
      </w:r>
      <w:r>
        <w:rPr>
          <w:rFonts w:ascii="Trebuchet MS" w:hAnsi="Trebuchet MS" w:cs="Arial"/>
          <w:color w:val="222222"/>
          <w:sz w:val="24"/>
          <w:szCs w:val="24"/>
        </w:rPr>
        <w:tab/>
        <w:t>: le 10 avril 2017 se rapportant à la SSFA</w:t>
      </w:r>
    </w:p>
    <w:p w:rsidR="004F0F31" w:rsidRDefault="004F0F31" w:rsidP="004F0F31">
      <w:pPr>
        <w:spacing w:after="0"/>
        <w:jc w:val="both"/>
        <w:rPr>
          <w:rFonts w:ascii="Trebuchet MS" w:hAnsi="Trebuchet MS" w:cs="Arial"/>
          <w:color w:val="222222"/>
          <w:sz w:val="24"/>
          <w:szCs w:val="24"/>
        </w:rPr>
      </w:pPr>
      <w:r>
        <w:rPr>
          <w:rFonts w:ascii="Trebuchet MS" w:hAnsi="Trebuchet MS" w:cs="Arial"/>
          <w:color w:val="222222"/>
          <w:sz w:val="24"/>
          <w:szCs w:val="24"/>
        </w:rPr>
        <w:t>Montant reçu</w:t>
      </w:r>
      <w:r>
        <w:rPr>
          <w:rFonts w:ascii="Trebuchet MS" w:hAnsi="Trebuchet MS" w:cs="Arial"/>
          <w:color w:val="222222"/>
          <w:sz w:val="24"/>
          <w:szCs w:val="24"/>
        </w:rPr>
        <w:tab/>
      </w:r>
      <w:r>
        <w:rPr>
          <w:rFonts w:ascii="Trebuchet MS" w:hAnsi="Trebuchet MS" w:cs="Arial"/>
          <w:color w:val="222222"/>
          <w:sz w:val="24"/>
          <w:szCs w:val="24"/>
        </w:rPr>
        <w:tab/>
        <w:t>: 16 000, 00 USD (Seize mille dollars américains)</w:t>
      </w:r>
    </w:p>
    <w:p w:rsidR="004F0F31" w:rsidRDefault="004F0F31" w:rsidP="004F0F31">
      <w:pPr>
        <w:spacing w:after="0"/>
        <w:jc w:val="both"/>
        <w:rPr>
          <w:rFonts w:ascii="Trebuchet MS" w:hAnsi="Trebuchet MS" w:cs="Arial"/>
          <w:color w:val="222222"/>
          <w:sz w:val="24"/>
          <w:szCs w:val="24"/>
        </w:rPr>
      </w:pPr>
      <w:r w:rsidRPr="00912B69">
        <w:rPr>
          <w:rFonts w:ascii="Trebuchet MS" w:hAnsi="Trebuchet MS" w:cs="Arial"/>
          <w:b/>
          <w:color w:val="222222"/>
          <w:sz w:val="24"/>
          <w:szCs w:val="24"/>
        </w:rPr>
        <w:t>Période </w:t>
      </w:r>
      <w:r>
        <w:rPr>
          <w:rFonts w:ascii="Trebuchet MS" w:hAnsi="Trebuchet MS" w:cs="Arial"/>
          <w:color w:val="222222"/>
          <w:sz w:val="24"/>
          <w:szCs w:val="24"/>
        </w:rPr>
        <w:tab/>
      </w:r>
      <w:r>
        <w:rPr>
          <w:rFonts w:ascii="Trebuchet MS" w:hAnsi="Trebuchet MS" w:cs="Arial"/>
          <w:color w:val="222222"/>
          <w:sz w:val="24"/>
          <w:szCs w:val="24"/>
        </w:rPr>
        <w:tab/>
      </w:r>
      <w:r>
        <w:rPr>
          <w:rFonts w:ascii="Trebuchet MS" w:hAnsi="Trebuchet MS" w:cs="Arial"/>
          <w:color w:val="222222"/>
          <w:sz w:val="24"/>
          <w:szCs w:val="24"/>
        </w:rPr>
        <w:tab/>
        <w:t>: de Janvier 2016 à décembre 2017</w:t>
      </w:r>
    </w:p>
    <w:p w:rsidR="004F0F31" w:rsidRDefault="004F0F31" w:rsidP="004F0F31">
      <w:pPr>
        <w:spacing w:after="0"/>
        <w:jc w:val="both"/>
        <w:rPr>
          <w:rFonts w:ascii="Trebuchet MS" w:hAnsi="Trebuchet MS" w:cs="Arial"/>
          <w:color w:val="222222"/>
          <w:sz w:val="24"/>
          <w:szCs w:val="24"/>
        </w:rPr>
      </w:pPr>
    </w:p>
    <w:p w:rsidR="004F0F31" w:rsidRPr="00113528"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Pr>
          <w:rFonts w:ascii="Trebuchet MS" w:hAnsi="Trebuchet MS" w:cs="Arial"/>
          <w:b/>
          <w:color w:val="222222"/>
          <w:sz w:val="24"/>
          <w:szCs w:val="24"/>
        </w:rPr>
        <w:t>1</w:t>
      </w:r>
      <w:r w:rsidRPr="00113528">
        <w:rPr>
          <w:rFonts w:ascii="Trebuchet MS" w:hAnsi="Trebuchet MS" w:cs="Arial"/>
          <w:b/>
          <w:color w:val="222222"/>
          <w:sz w:val="24"/>
          <w:szCs w:val="24"/>
        </w:rPr>
        <w:t>. INTRODUCTION</w:t>
      </w:r>
      <w:r w:rsidRPr="00113528">
        <w:rPr>
          <w:rFonts w:ascii="Trebuchet MS" w:eastAsia="Times New Roman" w:hAnsi="Trebuchet MS" w:cs="Courier New"/>
          <w:b/>
          <w:sz w:val="24"/>
          <w:szCs w:val="24"/>
          <w:lang w:eastAsia="fr-FR"/>
        </w:rPr>
        <w:t xml:space="preserve"> </w:t>
      </w:r>
    </w:p>
    <w:p w:rsidR="004F0F31"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p>
    <w:p w:rsidR="004F0F31" w:rsidRPr="00095E32"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accord de financemen</w:t>
      </w:r>
      <w:r>
        <w:rPr>
          <w:rFonts w:ascii="Trebuchet MS" w:eastAsia="Times New Roman" w:hAnsi="Trebuchet MS" w:cs="Courier New"/>
          <w:sz w:val="24"/>
          <w:szCs w:val="24"/>
          <w:lang w:eastAsia="fr-FR"/>
        </w:rPr>
        <w:t>t à petites échelles (SSFA) a été conclu en date du 10 octobre 2016, entre  l</w:t>
      </w:r>
      <w:r w:rsidRPr="00095E32">
        <w:rPr>
          <w:rFonts w:ascii="Trebuchet MS" w:eastAsia="Times New Roman" w:hAnsi="Trebuchet MS" w:cs="Courier New"/>
          <w:sz w:val="24"/>
          <w:szCs w:val="24"/>
          <w:lang w:eastAsia="fr-FR"/>
        </w:rPr>
        <w:t>e Programme des Nations Unies pour l'Environnement (ci-après dénommé "ONU Environnement") dont le siège se trouve à la CP 30552-00100, à Nairobi, au Kenya et représenté par sa Division des Sciences, une organisation intergouvernementale internationale créée par l'Assem</w:t>
      </w:r>
      <w:r>
        <w:rPr>
          <w:rFonts w:ascii="Trebuchet MS" w:eastAsia="Times New Roman" w:hAnsi="Trebuchet MS" w:cs="Courier New"/>
          <w:sz w:val="24"/>
          <w:szCs w:val="24"/>
          <w:lang w:eastAsia="fr-FR"/>
        </w:rPr>
        <w:t>blée générale des Nations Unies et l</w:t>
      </w:r>
      <w:r w:rsidRPr="00095E32">
        <w:rPr>
          <w:rFonts w:ascii="Trebuchet MS" w:eastAsia="Times New Roman" w:hAnsi="Trebuchet MS" w:cs="Courier New"/>
          <w:sz w:val="24"/>
          <w:szCs w:val="24"/>
          <w:lang w:eastAsia="fr-FR"/>
        </w:rPr>
        <w:t>e Ministère de l'Environnement et Développement Durable de la République</w:t>
      </w:r>
      <w:r>
        <w:rPr>
          <w:rFonts w:ascii="Trebuchet MS" w:eastAsia="Times New Roman" w:hAnsi="Trebuchet MS" w:cs="Courier New"/>
          <w:sz w:val="24"/>
          <w:szCs w:val="24"/>
          <w:lang w:eastAsia="fr-FR"/>
        </w:rPr>
        <w:t xml:space="preserve"> </w:t>
      </w:r>
      <w:r w:rsidRPr="00095E32">
        <w:rPr>
          <w:rFonts w:ascii="Trebuchet MS" w:eastAsia="Times New Roman" w:hAnsi="Trebuchet MS" w:cs="Courier New"/>
          <w:sz w:val="24"/>
          <w:szCs w:val="24"/>
          <w:lang w:eastAsia="fr-FR"/>
        </w:rPr>
        <w:t xml:space="preserve">Démocratique du Congo (ci-après dénommé MEDD / DRC) et représenté par </w:t>
      </w:r>
      <w:r>
        <w:rPr>
          <w:rFonts w:ascii="Trebuchet MS" w:eastAsia="Times New Roman" w:hAnsi="Trebuchet MS" w:cs="Courier New"/>
          <w:sz w:val="24"/>
          <w:szCs w:val="24"/>
          <w:lang w:eastAsia="fr-FR"/>
        </w:rPr>
        <w:t>la Direction Archives et Nouvelles Technologies de l’Information et de Communication (DANTIC), ex</w:t>
      </w:r>
      <w:r w:rsidRPr="00095E32">
        <w:rPr>
          <w:rFonts w:ascii="Trebuchet MS" w:eastAsia="Times New Roman" w:hAnsi="Trebuchet MS" w:cs="Courier New"/>
          <w:sz w:val="24"/>
          <w:szCs w:val="24"/>
          <w:lang w:eastAsia="fr-FR"/>
        </w:rPr>
        <w:t xml:space="preserve"> Centre National d'Information sur l'Environnement (CNIE).</w:t>
      </w:r>
    </w:p>
    <w:p w:rsidR="004F0F31" w:rsidRPr="00287DF0" w:rsidRDefault="004F0F31" w:rsidP="004F0F31">
      <w:pPr>
        <w:spacing w:after="0"/>
        <w:jc w:val="both"/>
        <w:rPr>
          <w:rFonts w:ascii="Trebuchet MS" w:hAnsi="Trebuchet MS" w:cs="Arial"/>
          <w:b/>
          <w:color w:val="222222"/>
          <w:sz w:val="24"/>
          <w:szCs w:val="24"/>
        </w:rPr>
      </w:pPr>
      <w:r w:rsidRPr="00A9653E">
        <w:rPr>
          <w:rFonts w:ascii="Trebuchet MS" w:hAnsi="Trebuchet MS" w:cs="Arial"/>
          <w:color w:val="222222"/>
          <w:sz w:val="24"/>
          <w:szCs w:val="24"/>
        </w:rPr>
        <w:br/>
      </w:r>
      <w:r>
        <w:rPr>
          <w:rFonts w:ascii="Trebuchet MS" w:hAnsi="Trebuchet MS" w:cs="Arial"/>
          <w:b/>
          <w:color w:val="222222"/>
          <w:sz w:val="24"/>
          <w:szCs w:val="24"/>
        </w:rPr>
        <w:t>2.</w:t>
      </w:r>
      <w:r w:rsidRPr="00287DF0">
        <w:rPr>
          <w:rFonts w:ascii="Trebuchet MS" w:hAnsi="Trebuchet MS" w:cs="Arial"/>
          <w:b/>
          <w:color w:val="222222"/>
          <w:sz w:val="24"/>
          <w:szCs w:val="24"/>
        </w:rPr>
        <w:t xml:space="preserve"> ACTIVITES PREVUES</w:t>
      </w:r>
    </w:p>
    <w:p w:rsidR="004F0F31" w:rsidRDefault="004F0F31" w:rsidP="004F0F31">
      <w:pPr>
        <w:spacing w:after="0"/>
        <w:jc w:val="both"/>
        <w:rPr>
          <w:rFonts w:ascii="Trebuchet MS" w:hAnsi="Trebuchet MS" w:cs="Arial"/>
          <w:color w:val="222222"/>
          <w:sz w:val="24"/>
          <w:szCs w:val="24"/>
        </w:rPr>
      </w:pPr>
    </w:p>
    <w:p w:rsidR="004F0F31" w:rsidRDefault="004F0F31" w:rsidP="004F0F31">
      <w:pPr>
        <w:spacing w:after="0"/>
        <w:jc w:val="both"/>
        <w:rPr>
          <w:rFonts w:ascii="Trebuchet MS" w:hAnsi="Trebuchet MS" w:cs="Arial"/>
          <w:color w:val="222222"/>
          <w:sz w:val="24"/>
          <w:szCs w:val="24"/>
        </w:rPr>
      </w:pPr>
      <w:r>
        <w:rPr>
          <w:rFonts w:ascii="Trebuchet MS" w:hAnsi="Trebuchet MS" w:cs="Arial"/>
          <w:color w:val="222222"/>
          <w:sz w:val="24"/>
          <w:szCs w:val="24"/>
        </w:rPr>
        <w:t xml:space="preserve">Deux (2) activités majeures ont été prévues pour l’année civile 2017, </w:t>
      </w:r>
      <w:r w:rsidRPr="00D8478C">
        <w:rPr>
          <w:rFonts w:ascii="Trebuchet MS" w:hAnsi="Trebuchet MS" w:cs="Arial"/>
          <w:color w:val="222222"/>
          <w:sz w:val="24"/>
          <w:szCs w:val="24"/>
          <w:highlight w:val="yellow"/>
        </w:rPr>
        <w:t>malheureusement qui n’a connu le début de la mise en œuvre de cette SSFA en octobre 2017</w:t>
      </w:r>
      <w:r>
        <w:rPr>
          <w:rFonts w:ascii="Trebuchet MS" w:hAnsi="Trebuchet MS" w:cs="Arial"/>
          <w:color w:val="222222"/>
          <w:sz w:val="24"/>
          <w:szCs w:val="24"/>
        </w:rPr>
        <w:t>. Il s’agit notamment de :</w:t>
      </w:r>
    </w:p>
    <w:p w:rsidR="004F0F31" w:rsidRDefault="004F0F31" w:rsidP="004F0F31">
      <w:pPr>
        <w:spacing w:after="0"/>
        <w:jc w:val="both"/>
        <w:rPr>
          <w:rFonts w:ascii="Trebuchet MS" w:hAnsi="Trebuchet MS" w:cs="Arial"/>
          <w:color w:val="222222"/>
          <w:sz w:val="24"/>
          <w:szCs w:val="24"/>
        </w:rPr>
      </w:pPr>
    </w:p>
    <w:p w:rsidR="004F0F31" w:rsidRPr="00D8478C" w:rsidRDefault="004F0F31" w:rsidP="00770803">
      <w:pPr>
        <w:pStyle w:val="Paragraphedeliste"/>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770803">
        <w:rPr>
          <w:rFonts w:ascii="Trebuchet MS" w:eastAsia="Times New Roman" w:hAnsi="Trebuchet MS" w:cs="Courier New"/>
          <w:sz w:val="24"/>
          <w:szCs w:val="24"/>
          <w:lang w:eastAsia="fr-FR"/>
        </w:rPr>
        <w:t>La préparation et évaluation des besoins ;</w:t>
      </w:r>
    </w:p>
    <w:p w:rsidR="004F0F31" w:rsidRPr="00D8478C" w:rsidRDefault="004F0F31" w:rsidP="00D8478C">
      <w:pPr>
        <w:pStyle w:val="Paragraphedeliste"/>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D8478C">
        <w:rPr>
          <w:rFonts w:ascii="Trebuchet MS" w:eastAsia="Times New Roman" w:hAnsi="Trebuchet MS" w:cs="Courier New"/>
          <w:sz w:val="24"/>
          <w:szCs w:val="24"/>
          <w:lang w:eastAsia="fr-FR"/>
        </w:rPr>
        <w:t xml:space="preserve">Le soutien aux rapports sur l'état de l'environnement (REE), rapports sur les AME et les ODD et processus d'évaluation environnementale intégrés </w:t>
      </w:r>
      <w:r w:rsidRPr="00D8478C">
        <w:rPr>
          <w:rFonts w:ascii="Trebuchet MS" w:eastAsia="Times New Roman" w:hAnsi="Trebuchet MS" w:cs="Courier New"/>
          <w:sz w:val="24"/>
          <w:szCs w:val="24"/>
          <w:highlight w:val="yellow"/>
          <w:lang w:eastAsia="fr-FR"/>
        </w:rPr>
        <w:t>et enfin</w:t>
      </w:r>
      <w:r w:rsidRPr="00D8478C">
        <w:rPr>
          <w:rFonts w:ascii="Trebuchet MS" w:eastAsia="Times New Roman" w:hAnsi="Trebuchet MS" w:cs="Courier New"/>
          <w:sz w:val="24"/>
          <w:szCs w:val="24"/>
          <w:lang w:eastAsia="fr-FR"/>
        </w:rPr>
        <w:t>.</w:t>
      </w:r>
    </w:p>
    <w:p w:rsidR="004F0F31" w:rsidRDefault="004F0F31" w:rsidP="004F0F31">
      <w:pPr>
        <w:spacing w:after="0"/>
        <w:jc w:val="both"/>
        <w:rPr>
          <w:rFonts w:ascii="Trebuchet MS" w:hAnsi="Trebuchet MS" w:cs="Arial"/>
          <w:b/>
          <w:color w:val="222222"/>
          <w:sz w:val="24"/>
          <w:szCs w:val="24"/>
        </w:rPr>
      </w:pPr>
      <w:r w:rsidRPr="00AC46F3">
        <w:rPr>
          <w:rFonts w:ascii="Trebuchet MS" w:hAnsi="Trebuchet MS" w:cs="Arial"/>
          <w:b/>
          <w:color w:val="222222"/>
          <w:sz w:val="24"/>
          <w:szCs w:val="24"/>
        </w:rPr>
        <w:t>3. LES LIVRABLES ATTENDUS ET LES DATES DE LIVRAISON</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A9653E">
        <w:rPr>
          <w:rFonts w:ascii="Trebuchet MS" w:hAnsi="Trebuchet MS" w:cs="Arial"/>
          <w:color w:val="222222"/>
          <w:sz w:val="24"/>
          <w:szCs w:val="24"/>
        </w:rPr>
        <w:br/>
      </w:r>
      <w:r w:rsidRPr="00154B07">
        <w:rPr>
          <w:rFonts w:ascii="Trebuchet MS" w:eastAsia="Times New Roman" w:hAnsi="Trebuchet MS" w:cs="Courier New"/>
          <w:b/>
          <w:sz w:val="24"/>
          <w:szCs w:val="24"/>
          <w:lang w:eastAsia="fr-FR"/>
        </w:rPr>
        <w:t xml:space="preserve">Activité 1 – Préparation et évaluation des besoins </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4"/>
          <w:szCs w:val="24"/>
          <w:lang w:eastAsia="fr-FR"/>
        </w:rPr>
      </w:pPr>
    </w:p>
    <w:tbl>
      <w:tblPr>
        <w:tblStyle w:val="Grilledutableau"/>
        <w:tblW w:w="9776" w:type="dxa"/>
        <w:tblInd w:w="367" w:type="dxa"/>
        <w:tblLook w:val="04A0" w:firstRow="1" w:lastRow="0" w:firstColumn="1" w:lastColumn="0" w:noHBand="0" w:noVBand="1"/>
      </w:tblPr>
      <w:tblGrid>
        <w:gridCol w:w="7225"/>
        <w:gridCol w:w="2551"/>
      </w:tblGrid>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premières visites de pays sont menées</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30 juin 2017</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lastRenderedPageBreak/>
              <w:t>L'analyse des besoins des pays et des priorités identifiées est entreprise et les domaines d'intervention sont convenus</w:t>
            </w:r>
          </w:p>
        </w:tc>
        <w:tc>
          <w:tcPr>
            <w:tcW w:w="2551"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Préparation et présentation du rapport intérimaire</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évaluations des besoins et de la préparation sont documentées et des moyens sont fournis pour traiter les domaines d'intérêt convenus</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bl>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Activité 2 - Soutien aux rapports sur l'état de l'environnement (REE), rapports</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             </w:t>
      </w:r>
      <w:r>
        <w:rPr>
          <w:rFonts w:ascii="Trebuchet MS" w:eastAsia="Times New Roman" w:hAnsi="Trebuchet MS" w:cs="Courier New"/>
          <w:b/>
          <w:sz w:val="24"/>
          <w:szCs w:val="24"/>
          <w:lang w:eastAsia="fr-FR"/>
        </w:rPr>
        <w:t xml:space="preserve">     </w:t>
      </w:r>
      <w:proofErr w:type="gramStart"/>
      <w:r w:rsidRPr="00154B07">
        <w:rPr>
          <w:rFonts w:ascii="Trebuchet MS" w:eastAsia="Times New Roman" w:hAnsi="Trebuchet MS" w:cs="Courier New"/>
          <w:b/>
          <w:sz w:val="24"/>
          <w:szCs w:val="24"/>
          <w:lang w:eastAsia="fr-FR"/>
        </w:rPr>
        <w:t>sur</w:t>
      </w:r>
      <w:proofErr w:type="gramEnd"/>
      <w:r w:rsidRPr="00154B07">
        <w:rPr>
          <w:rFonts w:ascii="Trebuchet MS" w:eastAsia="Times New Roman" w:hAnsi="Trebuchet MS" w:cs="Courier New"/>
          <w:b/>
          <w:sz w:val="24"/>
          <w:szCs w:val="24"/>
          <w:lang w:eastAsia="fr-FR"/>
        </w:rPr>
        <w:t xml:space="preserve"> les AME et les ODD et processus d'évaluation environnementale </w:t>
      </w:r>
    </w:p>
    <w:p w:rsidR="004F0F31" w:rsidRDefault="004F0F31" w:rsidP="004F0F31">
      <w:pPr>
        <w:spacing w:after="0"/>
        <w:jc w:val="both"/>
        <w:rPr>
          <w:rFonts w:ascii="Trebuchet MS" w:eastAsia="Calibri" w:hAnsi="Trebuchet MS" w:cs="Times New Roman"/>
          <w:b/>
          <w:sz w:val="24"/>
          <w:szCs w:val="24"/>
        </w:rPr>
      </w:pPr>
      <w:r w:rsidRPr="00154B07">
        <w:rPr>
          <w:rFonts w:ascii="Trebuchet MS" w:eastAsia="Calibri" w:hAnsi="Trebuchet MS" w:cs="Times New Roman"/>
          <w:b/>
          <w:sz w:val="24"/>
          <w:szCs w:val="24"/>
        </w:rPr>
        <w:t xml:space="preserve">            </w:t>
      </w:r>
      <w:r>
        <w:rPr>
          <w:rFonts w:ascii="Trebuchet MS" w:eastAsia="Calibri" w:hAnsi="Trebuchet MS" w:cs="Times New Roman"/>
          <w:b/>
          <w:sz w:val="24"/>
          <w:szCs w:val="24"/>
        </w:rPr>
        <w:t xml:space="preserve">     </w:t>
      </w:r>
      <w:r w:rsidRPr="00154B07">
        <w:rPr>
          <w:rFonts w:ascii="Trebuchet MS" w:eastAsia="Calibri" w:hAnsi="Trebuchet MS" w:cs="Times New Roman"/>
          <w:b/>
          <w:sz w:val="24"/>
          <w:szCs w:val="24"/>
        </w:rPr>
        <w:t xml:space="preserve"> </w:t>
      </w:r>
      <w:proofErr w:type="gramStart"/>
      <w:r w:rsidRPr="00154B07">
        <w:rPr>
          <w:rFonts w:ascii="Trebuchet MS" w:eastAsia="Calibri" w:hAnsi="Trebuchet MS" w:cs="Times New Roman"/>
          <w:b/>
          <w:sz w:val="24"/>
          <w:szCs w:val="24"/>
        </w:rPr>
        <w:t>intégrés</w:t>
      </w:r>
      <w:proofErr w:type="gramEnd"/>
    </w:p>
    <w:p w:rsidR="004F0F31" w:rsidRDefault="004F0F31" w:rsidP="004F0F31">
      <w:pPr>
        <w:spacing w:after="0"/>
        <w:jc w:val="both"/>
        <w:rPr>
          <w:rFonts w:ascii="Trebuchet MS" w:eastAsia="Calibri" w:hAnsi="Trebuchet MS" w:cs="Times New Roman"/>
          <w:b/>
          <w:sz w:val="24"/>
          <w:szCs w:val="24"/>
        </w:rPr>
      </w:pPr>
    </w:p>
    <w:tbl>
      <w:tblPr>
        <w:tblStyle w:val="Grilledutableau"/>
        <w:tblW w:w="0" w:type="auto"/>
        <w:tblInd w:w="108" w:type="dxa"/>
        <w:tblLook w:val="04A0" w:firstRow="1" w:lastRow="0" w:firstColumn="1" w:lastColumn="0" w:noHBand="0" w:noVBand="1"/>
      </w:tblPr>
      <w:tblGrid>
        <w:gridCol w:w="6891"/>
        <w:gridCol w:w="2289"/>
      </w:tblGrid>
      <w:tr w:rsidR="004F0F31" w:rsidRPr="00154B07" w:rsidTr="00A8477C">
        <w:tc>
          <w:tcPr>
            <w:tcW w:w="689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289"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4F0F31" w:rsidRPr="00154B07" w:rsidTr="00A8477C">
        <w:tc>
          <w:tcPr>
            <w:tcW w:w="689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Une formation au niveau national sur l'utilisation des systèmes d'information sur les rapports d'indicateurs a été menée</w:t>
            </w:r>
            <w:r>
              <w:rPr>
                <w:rFonts w:ascii="Trebuchet MS" w:eastAsia="Times New Roman" w:hAnsi="Trebuchet MS" w:cs="Courier New"/>
                <w:sz w:val="24"/>
                <w:szCs w:val="24"/>
                <w:lang w:eastAsia="fr-FR"/>
              </w:rPr>
              <w:t xml:space="preserve"> par la personne ressource du PNUE ou le Consultant</w:t>
            </w:r>
          </w:p>
        </w:tc>
        <w:tc>
          <w:tcPr>
            <w:tcW w:w="2289"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bl>
    <w:p w:rsidR="004F0F31" w:rsidRDefault="004F0F31" w:rsidP="004F0F31">
      <w:pPr>
        <w:spacing w:after="0"/>
        <w:jc w:val="both"/>
        <w:rPr>
          <w:rFonts w:ascii="Trebuchet MS" w:hAnsi="Trebuchet MS"/>
          <w:b/>
          <w:sz w:val="24"/>
          <w:szCs w:val="24"/>
        </w:rPr>
      </w:pPr>
    </w:p>
    <w:p w:rsidR="002A2090" w:rsidRDefault="002A2090"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b/>
          <w:sz w:val="24"/>
          <w:szCs w:val="24"/>
        </w:rPr>
      </w:pPr>
      <w:r>
        <w:rPr>
          <w:rFonts w:ascii="Trebuchet MS" w:hAnsi="Trebuchet MS"/>
          <w:b/>
          <w:sz w:val="24"/>
          <w:szCs w:val="24"/>
        </w:rPr>
        <w:t>4. ACTIVITES REALISEES A CE JOUR ET NIVEAU DE REALISATION</w:t>
      </w:r>
    </w:p>
    <w:p w:rsidR="004F0F31" w:rsidRDefault="004F0F31" w:rsidP="004F0F31">
      <w:pPr>
        <w:spacing w:after="0"/>
        <w:jc w:val="both"/>
        <w:rPr>
          <w:rFonts w:ascii="Trebuchet MS" w:hAnsi="Trebuchet MS"/>
          <w:b/>
          <w:sz w:val="24"/>
          <w:szCs w:val="24"/>
        </w:rPr>
      </w:pPr>
    </w:p>
    <w:tbl>
      <w:tblPr>
        <w:tblStyle w:val="Grilledutableau"/>
        <w:tblW w:w="0" w:type="auto"/>
        <w:tblInd w:w="108" w:type="dxa"/>
        <w:tblLook w:val="04A0" w:firstRow="1" w:lastRow="0" w:firstColumn="1" w:lastColumn="0" w:noHBand="0" w:noVBand="1"/>
      </w:tblPr>
      <w:tblGrid>
        <w:gridCol w:w="6096"/>
        <w:gridCol w:w="3084"/>
      </w:tblGrid>
      <w:tr w:rsidR="004F0F31" w:rsidRPr="00154B07" w:rsidTr="00A8477C">
        <w:tc>
          <w:tcPr>
            <w:tcW w:w="6096"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Activités réalisées à ce jour</w:t>
            </w:r>
          </w:p>
        </w:tc>
        <w:tc>
          <w:tcPr>
            <w:tcW w:w="3084"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Niveau de réalisation</w:t>
            </w:r>
          </w:p>
        </w:tc>
      </w:tr>
      <w:tr w:rsidR="004F0F31" w:rsidRPr="00154B07" w:rsidTr="00A8477C">
        <w:tc>
          <w:tcPr>
            <w:tcW w:w="6096"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hAnsi="Trebuchet MS" w:cs="Arial"/>
                <w:color w:val="222222"/>
                <w:sz w:val="24"/>
                <w:szCs w:val="24"/>
              </w:rPr>
              <w:t>La sensibilisation des différentes parties prenantes sur l’existence du Projet SIEP et de leurs attributions respectives lors sa mise en œuvre </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Atelier National réalisé</w:t>
            </w:r>
          </w:p>
        </w:tc>
      </w:tr>
      <w:tr w:rsidR="004F0F31" w:rsidRPr="00154B07" w:rsidTr="00A8477C">
        <w:tc>
          <w:tcPr>
            <w:tcW w:w="6096" w:type="dxa"/>
          </w:tcPr>
          <w:p w:rsidR="004F0F31" w:rsidRDefault="004F0F31" w:rsidP="00A8477C">
            <w:pPr>
              <w:jc w:val="both"/>
              <w:rPr>
                <w:rFonts w:ascii="Trebuchet MS" w:hAnsi="Trebuchet MS" w:cs="Arial"/>
                <w:color w:val="222222"/>
                <w:sz w:val="24"/>
                <w:szCs w:val="24"/>
              </w:rPr>
            </w:pPr>
            <w:r>
              <w:rPr>
                <w:rFonts w:ascii="Trebuchet MS" w:hAnsi="Trebuchet MS" w:cs="Arial"/>
                <w:color w:val="222222"/>
                <w:sz w:val="24"/>
                <w:szCs w:val="24"/>
              </w:rPr>
              <w:t>Mise en place de la plateforme des points focaux sectoriels nationaux</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Fait en tenant de différents représentants des Ministères sectoriels et la société civile</w:t>
            </w:r>
          </w:p>
        </w:tc>
      </w:tr>
      <w:tr w:rsidR="004F0F31" w:rsidRPr="00154B07" w:rsidTr="00A8477C">
        <w:tc>
          <w:tcPr>
            <w:tcW w:w="6096"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hAnsi="Trebuchet MS" w:cs="Arial"/>
                <w:color w:val="222222"/>
                <w:sz w:val="24"/>
                <w:szCs w:val="24"/>
              </w:rPr>
              <w:t xml:space="preserve">La préparation et l’évaluation </w:t>
            </w:r>
            <w:r w:rsidRPr="003E5B5E">
              <w:rPr>
                <w:rFonts w:ascii="Trebuchet MS" w:hAnsi="Trebuchet MS" w:cs="Arial"/>
                <w:color w:val="222222"/>
                <w:sz w:val="24"/>
                <w:szCs w:val="24"/>
              </w:rPr>
              <w:t>des besoins nationaux e</w:t>
            </w:r>
            <w:r>
              <w:rPr>
                <w:rFonts w:ascii="Trebuchet MS" w:hAnsi="Trebuchet MS" w:cs="Arial"/>
                <w:color w:val="222222"/>
                <w:sz w:val="24"/>
                <w:szCs w:val="24"/>
              </w:rPr>
              <w:t>t les priorités nationales en vue de l’implantation du</w:t>
            </w:r>
            <w:r w:rsidRPr="003E5B5E">
              <w:rPr>
                <w:rFonts w:ascii="Trebuchet MS" w:hAnsi="Trebuchet MS" w:cs="Arial"/>
                <w:color w:val="222222"/>
                <w:sz w:val="24"/>
                <w:szCs w:val="24"/>
              </w:rPr>
              <w:t xml:space="preserve"> Projet SIEP en RDC en matière de partage de données environnementa</w:t>
            </w:r>
            <w:r>
              <w:rPr>
                <w:rFonts w:ascii="Trebuchet MS" w:hAnsi="Trebuchet MS" w:cs="Arial"/>
                <w:color w:val="222222"/>
                <w:sz w:val="24"/>
                <w:szCs w:val="24"/>
              </w:rPr>
              <w:t>les</w:t>
            </w:r>
            <w:r w:rsidRPr="003E5B5E">
              <w:rPr>
                <w:rFonts w:ascii="Trebuchet MS" w:hAnsi="Trebuchet MS" w:cs="Arial"/>
                <w:color w:val="222222"/>
                <w:sz w:val="24"/>
                <w:szCs w:val="24"/>
              </w:rPr>
              <w:t> </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 xml:space="preserve">Fait (voire le tableau en Excel des besoins harmonisés en annexe 2) </w:t>
            </w:r>
          </w:p>
        </w:tc>
      </w:tr>
      <w:tr w:rsidR="004F0F31" w:rsidRPr="00154B07" w:rsidTr="00A8477C">
        <w:tc>
          <w:tcPr>
            <w:tcW w:w="6096"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857C99">
              <w:rPr>
                <w:rFonts w:ascii="Trebuchet MS" w:eastAsia="Calibri" w:hAnsi="Trebuchet MS" w:cs="Times New Roman"/>
                <w:sz w:val="24"/>
                <w:szCs w:val="24"/>
              </w:rPr>
              <w:t>La formation au niveau national sur l'utilisation des systèmes d'information sur les ra</w:t>
            </w:r>
            <w:r>
              <w:rPr>
                <w:rFonts w:ascii="Trebuchet MS" w:eastAsia="Calibri" w:hAnsi="Trebuchet MS" w:cs="Times New Roman"/>
                <w:sz w:val="24"/>
                <w:szCs w:val="24"/>
              </w:rPr>
              <w:t>pports des indicateurs</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Procédures de remplissage du tableau des besoins enseignées</w:t>
            </w:r>
          </w:p>
        </w:tc>
      </w:tr>
    </w:tbl>
    <w:p w:rsidR="004F0F31" w:rsidRDefault="004F0F31" w:rsidP="004F0F31">
      <w:pPr>
        <w:spacing w:after="0"/>
        <w:jc w:val="both"/>
        <w:rPr>
          <w:rFonts w:ascii="Trebuchet MS" w:hAnsi="Trebuchet MS"/>
          <w:b/>
          <w:sz w:val="24"/>
          <w:szCs w:val="24"/>
        </w:rPr>
      </w:pPr>
    </w:p>
    <w:p w:rsidR="007D2C0E" w:rsidRDefault="007D2C0E"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b/>
          <w:sz w:val="24"/>
          <w:szCs w:val="24"/>
        </w:rPr>
      </w:pPr>
      <w:r>
        <w:rPr>
          <w:rFonts w:ascii="Trebuchet MS" w:hAnsi="Trebuchet MS"/>
          <w:b/>
          <w:sz w:val="24"/>
          <w:szCs w:val="24"/>
        </w:rPr>
        <w:t>5. PREPARATION ET EVALUATION DES BESOINS</w:t>
      </w:r>
    </w:p>
    <w:p w:rsidR="004F0F31" w:rsidRDefault="004F0F31"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sz w:val="24"/>
          <w:szCs w:val="24"/>
        </w:rPr>
      </w:pPr>
      <w:r w:rsidRPr="00896AD8">
        <w:rPr>
          <w:rFonts w:ascii="Trebuchet MS" w:hAnsi="Trebuchet MS"/>
          <w:sz w:val="24"/>
          <w:szCs w:val="24"/>
        </w:rPr>
        <w:t xml:space="preserve">La préparation et l’évaluation des besoins </w:t>
      </w:r>
      <w:r>
        <w:rPr>
          <w:rFonts w:ascii="Trebuchet MS" w:hAnsi="Trebuchet MS"/>
          <w:sz w:val="24"/>
          <w:szCs w:val="24"/>
        </w:rPr>
        <w:t>et priorités nationaux ont été faites en tenant compte des modalités ci-dessous. Il s’agit notamment de :</w:t>
      </w:r>
    </w:p>
    <w:p w:rsidR="004F0F31" w:rsidRDefault="004F0F31" w:rsidP="004F0F31">
      <w:pPr>
        <w:spacing w:after="0"/>
        <w:jc w:val="both"/>
        <w:rPr>
          <w:rFonts w:ascii="Trebuchet MS" w:hAnsi="Trebuchet MS"/>
          <w:sz w:val="24"/>
          <w:szCs w:val="24"/>
        </w:rPr>
      </w:pPr>
    </w:p>
    <w:p w:rsidR="004F0F31" w:rsidRDefault="004F0F31" w:rsidP="004F0F31">
      <w:pPr>
        <w:pStyle w:val="Paragraphedeliste"/>
        <w:numPr>
          <w:ilvl w:val="0"/>
          <w:numId w:val="20"/>
        </w:numPr>
        <w:spacing w:after="0"/>
        <w:jc w:val="both"/>
        <w:rPr>
          <w:rFonts w:ascii="Trebuchet MS" w:hAnsi="Trebuchet MS"/>
          <w:sz w:val="24"/>
          <w:szCs w:val="24"/>
        </w:rPr>
      </w:pPr>
      <w:r>
        <w:rPr>
          <w:rFonts w:ascii="Trebuchet MS" w:hAnsi="Trebuchet MS"/>
          <w:sz w:val="24"/>
          <w:szCs w:val="24"/>
        </w:rPr>
        <w:lastRenderedPageBreak/>
        <w:t>Les thématiques, domaines, indicateurs, support d’information final, données d’alimentation du niveau 1 et 2, institutions, statuts des données, propriétaire ou dépositaire de données, disponibilité de données et  modalités d’accès aux données, besoins pour le partage, niveau de priorité de données, défis à relever par rapport à la donnée, temps estimé pour la collecte et la livraison de données, définitions des canevas de collecte et de partage de données, solutions proposées par rapport aux défis, coût indicatif pour la collecte, le traitement, la compilation et le partage des données ;</w:t>
      </w:r>
    </w:p>
    <w:p w:rsidR="004F0F31" w:rsidRDefault="004F0F31" w:rsidP="004F0F31">
      <w:pPr>
        <w:pStyle w:val="Paragraphedeliste"/>
        <w:numPr>
          <w:ilvl w:val="0"/>
          <w:numId w:val="20"/>
        </w:numPr>
        <w:spacing w:after="0"/>
        <w:jc w:val="both"/>
        <w:rPr>
          <w:rFonts w:ascii="Trebuchet MS" w:hAnsi="Trebuchet MS"/>
          <w:sz w:val="24"/>
          <w:szCs w:val="24"/>
        </w:rPr>
      </w:pPr>
      <w:r>
        <w:rPr>
          <w:rFonts w:ascii="Trebuchet MS" w:hAnsi="Trebuchet MS"/>
          <w:sz w:val="24"/>
          <w:szCs w:val="24"/>
        </w:rPr>
        <w:t>Les thématiques environnementales et les domaines y afférents sont </w:t>
      </w:r>
      <w:proofErr w:type="spellStart"/>
      <w:r>
        <w:rPr>
          <w:rFonts w:ascii="Trebuchet MS" w:hAnsi="Trebuchet MS"/>
          <w:sz w:val="24"/>
          <w:szCs w:val="24"/>
        </w:rPr>
        <w:t>décris</w:t>
      </w:r>
      <w:proofErr w:type="spellEnd"/>
      <w:r>
        <w:rPr>
          <w:rFonts w:ascii="Trebuchet MS" w:hAnsi="Trebuchet MS"/>
          <w:sz w:val="24"/>
          <w:szCs w:val="24"/>
        </w:rPr>
        <w:t xml:space="preserve"> dans le tableau 1 en annexe.</w:t>
      </w:r>
    </w:p>
    <w:p w:rsidR="007D2C0E" w:rsidRDefault="007D2C0E" w:rsidP="004F0F31">
      <w:pPr>
        <w:spacing w:after="0"/>
        <w:jc w:val="both"/>
        <w:rPr>
          <w:rFonts w:ascii="Trebuchet MS" w:hAnsi="Trebuchet MS"/>
          <w:b/>
          <w:sz w:val="24"/>
          <w:szCs w:val="24"/>
        </w:rPr>
      </w:pPr>
    </w:p>
    <w:p w:rsidR="004F0F31" w:rsidRPr="00296BBF" w:rsidRDefault="004F0F31" w:rsidP="004F0F31">
      <w:pPr>
        <w:spacing w:after="0"/>
        <w:jc w:val="both"/>
        <w:rPr>
          <w:rFonts w:ascii="Trebuchet MS" w:hAnsi="Trebuchet MS"/>
          <w:b/>
          <w:sz w:val="24"/>
          <w:szCs w:val="24"/>
        </w:rPr>
      </w:pPr>
      <w:r w:rsidRPr="00296BBF">
        <w:rPr>
          <w:rFonts w:ascii="Trebuchet MS" w:hAnsi="Trebuchet MS"/>
          <w:b/>
          <w:sz w:val="24"/>
          <w:szCs w:val="24"/>
        </w:rPr>
        <w:t>6. LES BESOINS ET PROIRITES RETENUS A CE JOUR</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hAnsi="Trebuchet MS"/>
          <w:sz w:val="24"/>
          <w:szCs w:val="24"/>
        </w:rPr>
      </w:pPr>
      <w:r>
        <w:rPr>
          <w:rFonts w:ascii="Trebuchet MS" w:hAnsi="Trebuchet MS"/>
          <w:sz w:val="24"/>
          <w:szCs w:val="24"/>
        </w:rPr>
        <w:t xml:space="preserve">Conformément aux domaines et indicateurs précités au point 5, les besoins et priorités nationaux se résument autour des points suivants de : </w:t>
      </w:r>
    </w:p>
    <w:p w:rsidR="004F0F31" w:rsidRDefault="004F0F31" w:rsidP="004F0F31">
      <w:pPr>
        <w:spacing w:after="0"/>
        <w:jc w:val="both"/>
        <w:rPr>
          <w:rFonts w:ascii="Trebuchet MS" w:hAnsi="Trebuchet MS"/>
          <w:sz w:val="24"/>
          <w:szCs w:val="24"/>
        </w:rPr>
      </w:pP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réforme des textes légaux et réglementaires pour certains cas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L’élaboration des nouveaux textes légaux et réglementaires par rapport à certains domaines précis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L’élaboration des outils de travail (canevas de collecte de données, fiches de présentation de données, etc.)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mise en place, le fonctionnement et la prise en charge des plateformes ou réseaux des points focaux de partage de données environnementales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Les renforcements des capacités institutionnelles et des membres du réseau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L’équipement en matériels et équipement informatiques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L’équipement et la mise en place de la base de données nationale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prise en charge du personnel national travaillant dans l’équipe de coordination du projet.</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hAnsi="Trebuchet MS"/>
          <w:sz w:val="24"/>
          <w:szCs w:val="24"/>
        </w:rPr>
      </w:pPr>
      <w:r w:rsidRPr="005510CF">
        <w:rPr>
          <w:rFonts w:ascii="Trebuchet MS" w:hAnsi="Trebuchet MS"/>
          <w:sz w:val="24"/>
          <w:szCs w:val="24"/>
          <w:highlight w:val="yellow"/>
        </w:rPr>
        <w:t>De façon définitive et indicative, ces besoins s’évaluent à hauteur de 31 000 000, 00 USD (Trente et un million de dollars américains).</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eastAsia="Calibri" w:hAnsi="Trebuchet MS" w:cs="Times New Roman"/>
          <w:sz w:val="24"/>
          <w:szCs w:val="24"/>
        </w:rPr>
      </w:pPr>
      <w:r>
        <w:rPr>
          <w:rFonts w:ascii="Trebuchet MS" w:hAnsi="Trebuchet MS"/>
          <w:sz w:val="24"/>
          <w:szCs w:val="24"/>
        </w:rPr>
        <w:t xml:space="preserve">Le Rapport d’évaluation des besoins et des priorités nationaux pour la mise en œuvre effective du projet </w:t>
      </w:r>
      <w:r w:rsidR="007D2C0E">
        <w:rPr>
          <w:rFonts w:ascii="Trebuchet MS" w:hAnsi="Trebuchet MS"/>
          <w:sz w:val="24"/>
          <w:szCs w:val="24"/>
        </w:rPr>
        <w:t>« </w:t>
      </w:r>
      <w:r w:rsidRPr="00236497">
        <w:rPr>
          <w:rFonts w:ascii="Trebuchet MS" w:eastAsia="Calibri" w:hAnsi="Trebuchet MS" w:cs="Times New Roman"/>
          <w:i/>
          <w:sz w:val="24"/>
          <w:szCs w:val="24"/>
        </w:rPr>
        <w:t xml:space="preserve">Renforcement des capacités en matière de Partage des données Environnementales et de Production des Rapports à l’aide d’un Système d’Informations Environnementale </w:t>
      </w:r>
      <w:r w:rsidR="007D2C0E" w:rsidRPr="00236497">
        <w:rPr>
          <w:rFonts w:ascii="Trebuchet MS" w:eastAsia="Calibri" w:hAnsi="Trebuchet MS" w:cs="Times New Roman"/>
          <w:i/>
          <w:sz w:val="24"/>
          <w:szCs w:val="24"/>
        </w:rPr>
        <w:t xml:space="preserve">Partagé </w:t>
      </w:r>
      <w:r w:rsidRPr="00236497">
        <w:rPr>
          <w:rFonts w:ascii="Trebuchet MS" w:eastAsia="Calibri" w:hAnsi="Trebuchet MS" w:cs="Times New Roman"/>
          <w:i/>
          <w:sz w:val="24"/>
          <w:szCs w:val="24"/>
        </w:rPr>
        <w:t>(SIE</w:t>
      </w:r>
      <w:r w:rsidR="007D2C0E">
        <w:rPr>
          <w:rFonts w:ascii="Trebuchet MS" w:eastAsia="Calibri" w:hAnsi="Trebuchet MS" w:cs="Times New Roman"/>
          <w:i/>
          <w:sz w:val="24"/>
          <w:szCs w:val="24"/>
        </w:rPr>
        <w:t>P</w:t>
      </w:r>
      <w:r w:rsidRPr="00236497">
        <w:rPr>
          <w:rFonts w:ascii="Trebuchet MS" w:eastAsia="Calibri" w:hAnsi="Trebuchet MS" w:cs="Times New Roman"/>
          <w:i/>
          <w:sz w:val="24"/>
          <w:szCs w:val="24"/>
        </w:rPr>
        <w:t>) en Afrique</w:t>
      </w:r>
      <w:r w:rsidR="007D2C0E">
        <w:rPr>
          <w:rFonts w:ascii="Trebuchet MS" w:eastAsia="Calibri" w:hAnsi="Trebuchet MS" w:cs="Times New Roman"/>
          <w:i/>
          <w:sz w:val="24"/>
          <w:szCs w:val="24"/>
        </w:rPr>
        <w:t> »</w:t>
      </w:r>
      <w:r>
        <w:rPr>
          <w:rFonts w:ascii="Trebuchet MS" w:eastAsia="Calibri" w:hAnsi="Trebuchet MS" w:cs="Times New Roman"/>
          <w:sz w:val="24"/>
          <w:szCs w:val="24"/>
        </w:rPr>
        <w:t xml:space="preserve"> en RD Congo sera soumis à l’approbation et </w:t>
      </w:r>
      <w:r>
        <w:rPr>
          <w:rFonts w:ascii="Trebuchet MS" w:eastAsia="Calibri" w:hAnsi="Trebuchet MS" w:cs="Times New Roman"/>
          <w:sz w:val="24"/>
          <w:szCs w:val="24"/>
        </w:rPr>
        <w:lastRenderedPageBreak/>
        <w:t>à la signature de SE le Ministre de l’Environnement et Développement Durable avant sa transmission au Programme des Nations pour l’Environnement (PNUE).</w:t>
      </w:r>
    </w:p>
    <w:p w:rsidR="004F0F31" w:rsidRPr="00150019" w:rsidRDefault="004F0F31" w:rsidP="004F0F31">
      <w:pPr>
        <w:spacing w:after="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907004" w:rsidRDefault="00907004" w:rsidP="004F0F31">
      <w:pPr>
        <w:pStyle w:val="Paragraphedeliste"/>
        <w:spacing w:after="0"/>
        <w:ind w:left="1440"/>
        <w:jc w:val="both"/>
        <w:rPr>
          <w:rFonts w:ascii="Trebuchet MS" w:hAnsi="Trebuchet MS"/>
          <w:sz w:val="24"/>
          <w:szCs w:val="24"/>
        </w:rPr>
        <w:sectPr w:rsidR="00907004" w:rsidSect="00A31D8C">
          <w:pgSz w:w="11906" w:h="16838"/>
          <w:pgMar w:top="1701" w:right="1417" w:bottom="1417" w:left="703" w:header="0" w:footer="320" w:gutter="0"/>
          <w:cols w:space="708"/>
          <w:docGrid w:linePitch="360"/>
        </w:sectPr>
      </w:pPr>
    </w:p>
    <w:p w:rsidR="00285C3E" w:rsidRPr="00F63579" w:rsidRDefault="00F63579" w:rsidP="00285C3E">
      <w:pPr>
        <w:pStyle w:val="Paragraphedeliste"/>
        <w:spacing w:after="0"/>
        <w:ind w:left="1440"/>
        <w:jc w:val="both"/>
        <w:rPr>
          <w:rFonts w:ascii="Trebuchet MS" w:hAnsi="Trebuchet MS"/>
          <w:b/>
          <w:sz w:val="28"/>
          <w:szCs w:val="28"/>
        </w:rPr>
      </w:pPr>
      <w:r w:rsidRPr="00F63579">
        <w:rPr>
          <w:rFonts w:ascii="Trebuchet MS" w:hAnsi="Trebuchet MS"/>
          <w:b/>
          <w:sz w:val="28"/>
          <w:szCs w:val="28"/>
        </w:rPr>
        <w:lastRenderedPageBreak/>
        <w:t xml:space="preserve">ANNEXE 2 </w:t>
      </w:r>
      <w:r w:rsidR="00285C3E" w:rsidRPr="00F63579">
        <w:rPr>
          <w:rFonts w:ascii="Trebuchet MS" w:hAnsi="Trebuchet MS"/>
          <w:b/>
          <w:sz w:val="28"/>
          <w:szCs w:val="28"/>
        </w:rPr>
        <w:t xml:space="preserve">: LISTES DES DOMAINES ET INDICATEURS </w:t>
      </w:r>
    </w:p>
    <w:p w:rsidR="00285C3E" w:rsidRPr="00F63579" w:rsidRDefault="00285C3E" w:rsidP="00285C3E">
      <w:pPr>
        <w:pStyle w:val="Paragraphedeliste"/>
        <w:tabs>
          <w:tab w:val="left" w:pos="7050"/>
        </w:tabs>
        <w:spacing w:after="0"/>
        <w:ind w:left="1440"/>
        <w:jc w:val="both"/>
        <w:rPr>
          <w:rFonts w:ascii="Trebuchet MS" w:hAnsi="Trebuchet MS"/>
          <w:b/>
          <w:sz w:val="28"/>
          <w:szCs w:val="28"/>
        </w:rPr>
      </w:pPr>
      <w:r w:rsidRPr="00F63579">
        <w:rPr>
          <w:rFonts w:ascii="Trebuchet MS" w:hAnsi="Trebuchet MS"/>
          <w:b/>
          <w:sz w:val="28"/>
          <w:szCs w:val="28"/>
        </w:rPr>
        <w:t xml:space="preserve">                   </w:t>
      </w:r>
      <w:r w:rsidR="00E15515">
        <w:rPr>
          <w:rFonts w:ascii="Trebuchet MS" w:hAnsi="Trebuchet MS"/>
          <w:b/>
          <w:sz w:val="28"/>
          <w:szCs w:val="28"/>
        </w:rPr>
        <w:t xml:space="preserve">       </w:t>
      </w:r>
      <w:r w:rsidRPr="00F63579">
        <w:rPr>
          <w:rFonts w:ascii="Trebuchet MS" w:hAnsi="Trebuchet MS"/>
          <w:b/>
          <w:sz w:val="28"/>
          <w:szCs w:val="28"/>
        </w:rPr>
        <w:t>ENVIRONNEMENTAUX</w:t>
      </w:r>
    </w:p>
    <w:p w:rsidR="00285C3E" w:rsidRDefault="00285C3E" w:rsidP="00285C3E">
      <w:pPr>
        <w:pStyle w:val="Paragraphedeliste"/>
        <w:tabs>
          <w:tab w:val="left" w:pos="7050"/>
        </w:tabs>
        <w:spacing w:after="0"/>
        <w:ind w:left="1440"/>
        <w:jc w:val="both"/>
        <w:rPr>
          <w:rFonts w:ascii="Trebuchet MS" w:hAnsi="Trebuchet MS"/>
          <w:sz w:val="24"/>
          <w:szCs w:val="24"/>
        </w:rPr>
      </w:pPr>
    </w:p>
    <w:p w:rsidR="005F41B5" w:rsidRDefault="005F41B5" w:rsidP="00285C3E">
      <w:pPr>
        <w:pStyle w:val="Paragraphedeliste"/>
        <w:tabs>
          <w:tab w:val="left" w:pos="7050"/>
        </w:tabs>
        <w:spacing w:after="0"/>
        <w:ind w:left="1440"/>
        <w:jc w:val="both"/>
        <w:rPr>
          <w:rFonts w:ascii="Trebuchet MS" w:hAnsi="Trebuchet MS"/>
          <w:sz w:val="24"/>
          <w:szCs w:val="24"/>
        </w:rPr>
      </w:pP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425"/>
        </w:trPr>
        <w:tc>
          <w:tcPr>
            <w:tcW w:w="9288" w:type="dxa"/>
            <w:gridSpan w:val="2"/>
            <w:noWrap/>
            <w:hideMark/>
          </w:tcPr>
          <w:p w:rsidR="00285C3E" w:rsidRPr="005173A0" w:rsidRDefault="00285C3E" w:rsidP="00A8477C">
            <w:pPr>
              <w:jc w:val="both"/>
              <w:rPr>
                <w:rFonts w:ascii="Trebuchet MS" w:hAnsi="Trebuchet MS"/>
                <w:b/>
                <w:bCs/>
                <w:sz w:val="24"/>
                <w:szCs w:val="24"/>
                <w:u w:val="single"/>
              </w:rPr>
            </w:pPr>
            <w:r w:rsidRPr="005173A0">
              <w:rPr>
                <w:rFonts w:ascii="Trebuchet MS" w:hAnsi="Trebuchet MS"/>
                <w:b/>
                <w:bCs/>
                <w:sz w:val="24"/>
                <w:szCs w:val="24"/>
                <w:u w:val="single"/>
              </w:rPr>
              <w:t>Catastrophes naturelles et performance environnementale</w:t>
            </w:r>
          </w:p>
        </w:tc>
      </w:tr>
      <w:tr w:rsidR="00285C3E" w:rsidRPr="005173A0" w:rsidTr="00A8477C">
        <w:trPr>
          <w:trHeight w:val="615"/>
        </w:trPr>
        <w:tc>
          <w:tcPr>
            <w:tcW w:w="3655" w:type="dxa"/>
            <w:vMerge w:val="restart"/>
            <w:hideMark/>
          </w:tcPr>
          <w:p w:rsidR="00285C3E" w:rsidRPr="005173A0" w:rsidRDefault="00285C3E" w:rsidP="00A8477C">
            <w:pPr>
              <w:jc w:val="both"/>
              <w:rPr>
                <w:rFonts w:ascii="Trebuchet MS" w:hAnsi="Trebuchet MS"/>
                <w:b/>
                <w:bCs/>
                <w:sz w:val="24"/>
                <w:szCs w:val="24"/>
              </w:rPr>
            </w:pPr>
            <w:r w:rsidRPr="005173A0">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00"/>
        </w:trPr>
        <w:tc>
          <w:tcPr>
            <w:tcW w:w="3655" w:type="dxa"/>
            <w:vMerge w:val="restart"/>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 xml:space="preserve">Exposition aux catastrophes naturelles </w:t>
            </w: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Pourcentage de la population vivant dans le</w:t>
            </w:r>
            <w:r>
              <w:rPr>
                <w:rFonts w:ascii="Trebuchet MS" w:hAnsi="Trebuchet MS"/>
                <w:sz w:val="24"/>
                <w:szCs w:val="24"/>
              </w:rPr>
              <w:t xml:space="preserve">s zones exposées aux aléas </w:t>
            </w:r>
          </w:p>
        </w:tc>
      </w:tr>
      <w:tr w:rsidR="00285C3E" w:rsidRPr="005173A0" w:rsidTr="00A8477C">
        <w:trPr>
          <w:trHeight w:val="46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Fréquence des événements extrêmes</w:t>
            </w:r>
          </w:p>
        </w:tc>
      </w:tr>
      <w:tr w:rsidR="00285C3E" w:rsidRPr="005173A0" w:rsidTr="00A8477C">
        <w:trPr>
          <w:trHeight w:val="600"/>
        </w:trPr>
        <w:tc>
          <w:tcPr>
            <w:tcW w:w="3655"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Impacts des catastrophes naturelles</w:t>
            </w: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Perte humaine et écono</w:t>
            </w:r>
            <w:r>
              <w:rPr>
                <w:rFonts w:ascii="Trebuchet MS" w:hAnsi="Trebuchet MS"/>
                <w:sz w:val="24"/>
                <w:szCs w:val="24"/>
              </w:rPr>
              <w:t xml:space="preserve">mique due aux catastrophes </w:t>
            </w:r>
          </w:p>
        </w:tc>
      </w:tr>
      <w:tr w:rsidR="00285C3E" w:rsidRPr="005173A0" w:rsidTr="00A8477C">
        <w:trPr>
          <w:trHeight w:val="405"/>
        </w:trPr>
        <w:tc>
          <w:tcPr>
            <w:tcW w:w="3655" w:type="dxa"/>
            <w:hideMark/>
          </w:tcPr>
          <w:p w:rsidR="00285C3E" w:rsidRPr="00385A08" w:rsidRDefault="00285C3E" w:rsidP="00A8477C">
            <w:pPr>
              <w:jc w:val="both"/>
              <w:rPr>
                <w:rFonts w:ascii="Trebuchet MS" w:hAnsi="Trebuchet MS"/>
                <w:sz w:val="24"/>
                <w:szCs w:val="24"/>
              </w:rPr>
            </w:pPr>
            <w:r w:rsidRPr="00385A08">
              <w:rPr>
                <w:rFonts w:ascii="Trebuchet MS" w:hAnsi="Trebuchet MS"/>
                <w:sz w:val="24"/>
                <w:szCs w:val="24"/>
              </w:rPr>
              <w:t>Systèmes d’alerte précoce</w:t>
            </w:r>
          </w:p>
        </w:tc>
        <w:tc>
          <w:tcPr>
            <w:tcW w:w="5633" w:type="dxa"/>
            <w:hideMark/>
          </w:tcPr>
          <w:p w:rsidR="00285C3E" w:rsidRPr="00385A08" w:rsidRDefault="00285C3E" w:rsidP="00A8477C">
            <w:pPr>
              <w:jc w:val="both"/>
              <w:rPr>
                <w:rFonts w:ascii="Trebuchet MS" w:hAnsi="Trebuchet MS"/>
                <w:sz w:val="24"/>
                <w:szCs w:val="24"/>
              </w:rPr>
            </w:pPr>
            <w:r w:rsidRPr="00385A08">
              <w:rPr>
                <w:rFonts w:ascii="Trebuchet MS" w:hAnsi="Trebuchet MS"/>
                <w:sz w:val="24"/>
                <w:szCs w:val="24"/>
              </w:rPr>
              <w:t xml:space="preserve">Proportion de la population ayant accès aux systèmes d'alerte précoce </w:t>
            </w:r>
          </w:p>
        </w:tc>
      </w:tr>
      <w:tr w:rsidR="00285C3E" w:rsidRPr="005173A0" w:rsidTr="00A8477C">
        <w:trPr>
          <w:trHeight w:val="615"/>
        </w:trPr>
        <w:tc>
          <w:tcPr>
            <w:tcW w:w="3655" w:type="dxa"/>
            <w:hideMark/>
          </w:tcPr>
          <w:p w:rsidR="00285C3E" w:rsidRPr="00210EFA" w:rsidRDefault="00285C3E" w:rsidP="00A8477C">
            <w:pPr>
              <w:jc w:val="both"/>
              <w:rPr>
                <w:rFonts w:ascii="Trebuchet MS" w:hAnsi="Trebuchet MS"/>
                <w:sz w:val="24"/>
                <w:szCs w:val="24"/>
              </w:rPr>
            </w:pPr>
            <w:r w:rsidRPr="00210EFA">
              <w:rPr>
                <w:rFonts w:ascii="Trebuchet MS" w:hAnsi="Trebuchet MS"/>
                <w:sz w:val="24"/>
                <w:szCs w:val="24"/>
              </w:rPr>
              <w:t>Capacité d’adaptation</w:t>
            </w:r>
          </w:p>
        </w:tc>
        <w:tc>
          <w:tcPr>
            <w:tcW w:w="5633" w:type="dxa"/>
            <w:hideMark/>
          </w:tcPr>
          <w:p w:rsidR="00285C3E" w:rsidRPr="00D5318B" w:rsidRDefault="00285C3E" w:rsidP="00A8477C">
            <w:pPr>
              <w:jc w:val="both"/>
              <w:rPr>
                <w:rFonts w:ascii="Trebuchet MS" w:hAnsi="Trebuchet MS"/>
                <w:sz w:val="24"/>
                <w:szCs w:val="24"/>
              </w:rPr>
            </w:pPr>
            <w:r w:rsidRPr="00D5318B">
              <w:rPr>
                <w:rFonts w:ascii="Trebuchet MS" w:hAnsi="Trebuchet MS"/>
                <w:sz w:val="24"/>
                <w:szCs w:val="24"/>
              </w:rPr>
              <w:t>Dépenses publiques sur la réduction des catastrophes et des mesures connexes en tant que pourcentage du revenu national brut (RNB)</w:t>
            </w:r>
          </w:p>
        </w:tc>
      </w:tr>
      <w:tr w:rsidR="00285C3E" w:rsidRPr="005173A0" w:rsidTr="00A8477C">
        <w:trPr>
          <w:trHeight w:val="60"/>
        </w:trPr>
        <w:tc>
          <w:tcPr>
            <w:tcW w:w="9288" w:type="dxa"/>
            <w:gridSpan w:val="2"/>
            <w:hideMark/>
          </w:tcPr>
          <w:p w:rsidR="00285C3E" w:rsidRPr="005173A0" w:rsidRDefault="00285C3E" w:rsidP="00A8477C">
            <w:pPr>
              <w:pStyle w:val="Paragraphedeliste"/>
              <w:ind w:left="1440"/>
              <w:jc w:val="both"/>
              <w:rPr>
                <w:rFonts w:ascii="Trebuchet MS" w:hAnsi="Trebuchet MS"/>
                <w:sz w:val="24"/>
                <w:szCs w:val="24"/>
              </w:rPr>
            </w:pPr>
            <w:r w:rsidRPr="005173A0">
              <w:rPr>
                <w:rFonts w:ascii="Trebuchet MS" w:hAnsi="Trebuchet MS"/>
                <w:sz w:val="24"/>
                <w:szCs w:val="24"/>
              </w:rPr>
              <w:t> </w:t>
            </w:r>
          </w:p>
        </w:tc>
      </w:tr>
      <w:tr w:rsidR="00285C3E" w:rsidRPr="005173A0" w:rsidTr="00A8477C">
        <w:trPr>
          <w:trHeight w:val="360"/>
        </w:trPr>
        <w:tc>
          <w:tcPr>
            <w:tcW w:w="3655" w:type="dxa"/>
            <w:noWrap/>
            <w:hideMark/>
          </w:tcPr>
          <w:p w:rsidR="00285C3E" w:rsidRPr="005173A0" w:rsidRDefault="00285C3E" w:rsidP="00A8477C">
            <w:pPr>
              <w:jc w:val="both"/>
              <w:rPr>
                <w:rFonts w:ascii="Trebuchet MS" w:hAnsi="Trebuchet MS"/>
                <w:b/>
                <w:bCs/>
                <w:sz w:val="24"/>
                <w:szCs w:val="24"/>
                <w:u w:val="single"/>
              </w:rPr>
            </w:pPr>
            <w:r w:rsidRPr="005173A0">
              <w:rPr>
                <w:rFonts w:ascii="Trebuchet MS" w:hAnsi="Trebuchet MS"/>
                <w:b/>
                <w:bCs/>
                <w:sz w:val="24"/>
                <w:szCs w:val="24"/>
                <w:u w:val="single"/>
              </w:rPr>
              <w:t>Air</w:t>
            </w:r>
          </w:p>
        </w:tc>
        <w:tc>
          <w:tcPr>
            <w:tcW w:w="5633" w:type="dxa"/>
            <w:noWrap/>
            <w:hideMark/>
          </w:tcPr>
          <w:p w:rsidR="00285C3E" w:rsidRPr="005173A0" w:rsidRDefault="00285C3E" w:rsidP="00A8477C">
            <w:pPr>
              <w:pStyle w:val="Paragraphedeliste"/>
              <w:ind w:left="1440"/>
              <w:jc w:val="both"/>
              <w:rPr>
                <w:rFonts w:ascii="Trebuchet MS" w:hAnsi="Trebuchet MS"/>
                <w:sz w:val="24"/>
                <w:szCs w:val="24"/>
              </w:rPr>
            </w:pPr>
          </w:p>
        </w:tc>
      </w:tr>
      <w:tr w:rsidR="00285C3E" w:rsidRPr="005173A0" w:rsidTr="00A8477C">
        <w:trPr>
          <w:trHeight w:val="434"/>
        </w:trPr>
        <w:tc>
          <w:tcPr>
            <w:tcW w:w="3655" w:type="dxa"/>
            <w:noWrap/>
            <w:hideMark/>
          </w:tcPr>
          <w:p w:rsidR="00285C3E" w:rsidRPr="005173A0" w:rsidRDefault="00285C3E" w:rsidP="00A8477C">
            <w:pPr>
              <w:jc w:val="both"/>
              <w:rPr>
                <w:rFonts w:ascii="Trebuchet MS" w:hAnsi="Trebuchet MS"/>
                <w:sz w:val="24"/>
                <w:szCs w:val="24"/>
              </w:rPr>
            </w:pPr>
            <w:r w:rsidRPr="005173A0">
              <w:rPr>
                <w:rFonts w:ascii="Trebuchet MS" w:hAnsi="Trebuchet MS"/>
                <w:b/>
                <w:bCs/>
                <w:sz w:val="24"/>
                <w:szCs w:val="24"/>
              </w:rPr>
              <w:t>Domaine prioritaire</w:t>
            </w:r>
          </w:p>
        </w:tc>
        <w:tc>
          <w:tcPr>
            <w:tcW w:w="5633" w:type="dxa"/>
          </w:tcPr>
          <w:p w:rsidR="00285C3E" w:rsidRPr="005173A0" w:rsidRDefault="00285C3E" w:rsidP="00A8477C">
            <w:pPr>
              <w:rPr>
                <w:rFonts w:ascii="Trebuchet MS" w:hAnsi="Trebuchet MS"/>
                <w:sz w:val="24"/>
                <w:szCs w:val="24"/>
              </w:rPr>
            </w:pPr>
            <w:r w:rsidRPr="005173A0">
              <w:rPr>
                <w:rFonts w:ascii="Trebuchet MS" w:hAnsi="Trebuchet MS"/>
                <w:b/>
                <w:bCs/>
                <w:sz w:val="24"/>
                <w:szCs w:val="24"/>
              </w:rPr>
              <w:t>Indicateur</w:t>
            </w:r>
          </w:p>
        </w:tc>
      </w:tr>
      <w:tr w:rsidR="00285C3E" w:rsidRPr="005173A0" w:rsidTr="00A8477C">
        <w:trPr>
          <w:trHeight w:val="645"/>
        </w:trPr>
        <w:tc>
          <w:tcPr>
            <w:tcW w:w="3655"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Qualité de l'air</w:t>
            </w: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Concentrations ambiantes de polluants atmosphériqu</w:t>
            </w:r>
            <w:r>
              <w:rPr>
                <w:rFonts w:ascii="Trebuchet MS" w:hAnsi="Trebuchet MS"/>
                <w:sz w:val="24"/>
                <w:szCs w:val="24"/>
              </w:rPr>
              <w:t xml:space="preserve">es dans les zones urbaines </w:t>
            </w:r>
          </w:p>
        </w:tc>
      </w:tr>
      <w:tr w:rsidR="00285C3E" w:rsidRPr="005173A0" w:rsidTr="00A8477C">
        <w:trPr>
          <w:trHeight w:val="615"/>
        </w:trPr>
        <w:tc>
          <w:tcPr>
            <w:tcW w:w="3655" w:type="dxa"/>
            <w:vMerge w:val="restart"/>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Changement climatique</w:t>
            </w: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Emissions de dioxyde de carbone, totales, par habitant e</w:t>
            </w:r>
            <w:r>
              <w:rPr>
                <w:rFonts w:ascii="Trebuchet MS" w:hAnsi="Trebuchet MS"/>
                <w:sz w:val="24"/>
                <w:szCs w:val="24"/>
              </w:rPr>
              <w:t xml:space="preserve">t par $1 PIB </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Emissions des gaz à effet de serre, totales, par hab</w:t>
            </w:r>
            <w:r>
              <w:rPr>
                <w:rFonts w:ascii="Trebuchet MS" w:hAnsi="Trebuchet MS"/>
                <w:sz w:val="24"/>
                <w:szCs w:val="24"/>
              </w:rPr>
              <w:t xml:space="preserve">itant et par $1 PIB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Fréquence des événements extrêmes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Ecart de la moyenne annuelle des précipitations par rapport à la moyenne annuelle à long terme</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Ecart de la température moyenne annuelle par rapport à la moyenne annuelle à long terme</w:t>
            </w:r>
          </w:p>
        </w:tc>
      </w:tr>
      <w:tr w:rsidR="00285C3E" w:rsidRPr="005173A0" w:rsidTr="00A8477C">
        <w:trPr>
          <w:trHeight w:val="630"/>
        </w:trPr>
        <w:tc>
          <w:tcPr>
            <w:tcW w:w="3655" w:type="dxa"/>
            <w:noWrap/>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Diminution de la couche d'ozone</w:t>
            </w: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Consommation de substances qui appauvrissent</w:t>
            </w:r>
            <w:r>
              <w:rPr>
                <w:rFonts w:ascii="Trebuchet MS" w:hAnsi="Trebuchet MS"/>
                <w:sz w:val="24"/>
                <w:szCs w:val="24"/>
              </w:rPr>
              <w:t xml:space="preserve"> la couche d'ozone </w:t>
            </w:r>
          </w:p>
        </w:tc>
      </w:tr>
      <w:tr w:rsidR="00285C3E" w:rsidRPr="005173A0" w:rsidTr="00A8477C">
        <w:trPr>
          <w:trHeight w:val="60"/>
        </w:trPr>
        <w:tc>
          <w:tcPr>
            <w:tcW w:w="9288" w:type="dxa"/>
            <w:gridSpan w:val="2"/>
            <w:noWrap/>
            <w:hideMark/>
          </w:tcPr>
          <w:p w:rsidR="00285C3E" w:rsidRPr="005173A0" w:rsidRDefault="00285C3E" w:rsidP="00A8477C">
            <w:pPr>
              <w:pStyle w:val="Paragraphedeliste"/>
              <w:ind w:left="1440"/>
              <w:jc w:val="both"/>
              <w:rPr>
                <w:rFonts w:ascii="Trebuchet MS" w:hAnsi="Trebuchet MS"/>
                <w:sz w:val="24"/>
                <w:szCs w:val="24"/>
              </w:rPr>
            </w:pPr>
          </w:p>
        </w:tc>
      </w:tr>
    </w:tbl>
    <w:p w:rsidR="002A3FFD" w:rsidRDefault="002A3FFD">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38"/>
        </w:trPr>
        <w:tc>
          <w:tcPr>
            <w:tcW w:w="9288" w:type="dxa"/>
            <w:gridSpan w:val="2"/>
            <w:noWrap/>
            <w:hideMark/>
          </w:tcPr>
          <w:p w:rsidR="00285C3E" w:rsidRPr="00C32B16" w:rsidRDefault="00285C3E" w:rsidP="00A8477C">
            <w:pPr>
              <w:jc w:val="both"/>
              <w:rPr>
                <w:rFonts w:ascii="Trebuchet MS" w:hAnsi="Trebuchet MS"/>
                <w:sz w:val="24"/>
                <w:szCs w:val="24"/>
              </w:rPr>
            </w:pPr>
            <w:r w:rsidRPr="00C32B16">
              <w:rPr>
                <w:rFonts w:ascii="Trebuchet MS" w:hAnsi="Trebuchet MS"/>
                <w:b/>
                <w:bCs/>
                <w:sz w:val="24"/>
                <w:szCs w:val="24"/>
                <w:u w:val="single"/>
              </w:rPr>
              <w:lastRenderedPageBreak/>
              <w:t>Terre</w:t>
            </w:r>
          </w:p>
        </w:tc>
      </w:tr>
      <w:tr w:rsidR="00285C3E" w:rsidRPr="005173A0" w:rsidTr="00A8477C">
        <w:trPr>
          <w:trHeight w:val="300"/>
        </w:trPr>
        <w:tc>
          <w:tcPr>
            <w:tcW w:w="3655" w:type="dxa"/>
            <w:vMerge w:val="restart"/>
            <w:hideMark/>
          </w:tcPr>
          <w:p w:rsidR="00285C3E" w:rsidRPr="008C6031" w:rsidRDefault="00285C3E" w:rsidP="00A8477C">
            <w:pPr>
              <w:jc w:val="both"/>
              <w:rPr>
                <w:rFonts w:ascii="Trebuchet MS" w:hAnsi="Trebuchet MS"/>
                <w:b/>
                <w:bCs/>
                <w:sz w:val="24"/>
                <w:szCs w:val="24"/>
              </w:rPr>
            </w:pPr>
            <w:r w:rsidRPr="008C6031">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30"/>
        </w:trPr>
        <w:tc>
          <w:tcPr>
            <w:tcW w:w="3655" w:type="dxa"/>
            <w:vMerge w:val="restart"/>
            <w:noWrap/>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Régime foncier/de propriété</w:t>
            </w:r>
          </w:p>
        </w:tc>
        <w:tc>
          <w:tcPr>
            <w:tcW w:w="5633" w:type="dxa"/>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Proportion de la population bénéficiant d’un régime foncier sécurisé</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noWrap/>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 xml:space="preserve">Proportion de la répartition des terres par </w:t>
            </w:r>
            <w:r w:rsidR="00D17D75" w:rsidRPr="008C6031">
              <w:rPr>
                <w:rFonts w:ascii="Trebuchet MS" w:hAnsi="Trebuchet MS"/>
                <w:sz w:val="24"/>
                <w:szCs w:val="24"/>
              </w:rPr>
              <w:t>catégorie</w:t>
            </w:r>
            <w:r w:rsidRPr="008C6031">
              <w:rPr>
                <w:rFonts w:ascii="Trebuchet MS" w:hAnsi="Trebuchet MS"/>
                <w:sz w:val="24"/>
                <w:szCs w:val="24"/>
              </w:rPr>
              <w:t xml:space="preserve"> de propriété</w:t>
            </w:r>
          </w:p>
        </w:tc>
      </w:tr>
      <w:tr w:rsidR="00285C3E" w:rsidRPr="005173A0" w:rsidTr="00A8477C">
        <w:trPr>
          <w:trHeight w:val="315"/>
        </w:trPr>
        <w:tc>
          <w:tcPr>
            <w:tcW w:w="3655" w:type="dxa"/>
            <w:vMerge w:val="restart"/>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Qualité des terres (dégradation)</w:t>
            </w: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Terres touch</w:t>
            </w:r>
            <w:r>
              <w:rPr>
                <w:rFonts w:ascii="Trebuchet MS" w:hAnsi="Trebuchet MS"/>
                <w:sz w:val="24"/>
                <w:szCs w:val="24"/>
              </w:rPr>
              <w:t xml:space="preserve">ées par la désertification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F3DAA" w:rsidRDefault="00285C3E" w:rsidP="00A8477C">
            <w:pPr>
              <w:jc w:val="both"/>
              <w:rPr>
                <w:rFonts w:ascii="Trebuchet MS" w:hAnsi="Trebuchet MS"/>
                <w:sz w:val="24"/>
                <w:szCs w:val="24"/>
              </w:rPr>
            </w:pPr>
            <w:r>
              <w:rPr>
                <w:rFonts w:ascii="Trebuchet MS" w:hAnsi="Trebuchet MS"/>
                <w:sz w:val="24"/>
                <w:szCs w:val="24"/>
              </w:rPr>
              <w:t xml:space="preserve">Sols dégradés </w:t>
            </w:r>
            <w:r w:rsidRPr="008F3DAA">
              <w:rPr>
                <w:rFonts w:ascii="Trebuchet MS" w:hAnsi="Trebuchet MS"/>
                <w:sz w:val="24"/>
                <w:szCs w:val="24"/>
              </w:rPr>
              <w:t xml:space="preserve">   </w:t>
            </w:r>
          </w:p>
        </w:tc>
      </w:tr>
      <w:tr w:rsidR="00285C3E" w:rsidRPr="005173A0" w:rsidTr="00A8477C">
        <w:trPr>
          <w:trHeight w:val="3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Proportion de la superficie des sols contaminés</w:t>
            </w:r>
          </w:p>
        </w:tc>
      </w:tr>
      <w:tr w:rsidR="00285C3E" w:rsidRPr="005173A0" w:rsidTr="00A8477C">
        <w:trPr>
          <w:trHeight w:val="660"/>
        </w:trPr>
        <w:tc>
          <w:tcPr>
            <w:tcW w:w="3655"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 xml:space="preserve">Changements dans l’utilisation des terres </w:t>
            </w: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Changement dan</w:t>
            </w:r>
            <w:r>
              <w:rPr>
                <w:rFonts w:ascii="Trebuchet MS" w:hAnsi="Trebuchet MS"/>
                <w:sz w:val="24"/>
                <w:szCs w:val="24"/>
              </w:rPr>
              <w:t>s l’utilisation des terres</w:t>
            </w:r>
          </w:p>
        </w:tc>
      </w:tr>
      <w:tr w:rsidR="00285C3E" w:rsidRPr="005173A0" w:rsidTr="00A8477C">
        <w:trPr>
          <w:trHeight w:val="345"/>
        </w:trPr>
        <w:tc>
          <w:tcPr>
            <w:tcW w:w="9288" w:type="dxa"/>
            <w:gridSpan w:val="2"/>
            <w:hideMark/>
          </w:tcPr>
          <w:p w:rsidR="00285C3E" w:rsidRPr="005173A0" w:rsidRDefault="00285C3E" w:rsidP="00A8477C">
            <w:pPr>
              <w:pStyle w:val="Paragraphedeliste"/>
              <w:ind w:left="1440"/>
              <w:jc w:val="both"/>
              <w:rPr>
                <w:rFonts w:ascii="Trebuchet MS" w:hAnsi="Trebuchet MS"/>
                <w:sz w:val="24"/>
                <w:szCs w:val="24"/>
              </w:rPr>
            </w:pPr>
            <w:r w:rsidRPr="005173A0">
              <w:rPr>
                <w:rFonts w:ascii="Trebuchet MS" w:hAnsi="Trebuchet MS"/>
                <w:sz w:val="24"/>
                <w:szCs w:val="24"/>
              </w:rPr>
              <w:t> </w:t>
            </w:r>
          </w:p>
        </w:tc>
      </w:tr>
      <w:tr w:rsidR="00285C3E" w:rsidRPr="005173A0" w:rsidTr="00A8477C">
        <w:trPr>
          <w:trHeight w:val="60"/>
        </w:trPr>
        <w:tc>
          <w:tcPr>
            <w:tcW w:w="3655" w:type="dxa"/>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5173A0" w:rsidRDefault="00285C3E" w:rsidP="00A8477C">
            <w:pPr>
              <w:pStyle w:val="Paragraphedeliste"/>
              <w:ind w:left="1440"/>
              <w:jc w:val="both"/>
              <w:rPr>
                <w:rFonts w:ascii="Trebuchet MS" w:hAnsi="Trebuchet MS"/>
                <w:sz w:val="24"/>
                <w:szCs w:val="24"/>
              </w:rPr>
            </w:pPr>
          </w:p>
        </w:tc>
      </w:tr>
      <w:tr w:rsidR="00285C3E" w:rsidRPr="005173A0" w:rsidTr="00A8477C">
        <w:trPr>
          <w:trHeight w:val="283"/>
        </w:trPr>
        <w:tc>
          <w:tcPr>
            <w:tcW w:w="9288" w:type="dxa"/>
            <w:gridSpan w:val="2"/>
            <w:noWrap/>
            <w:hideMark/>
          </w:tcPr>
          <w:p w:rsidR="00285C3E" w:rsidRPr="0028167E" w:rsidRDefault="00285C3E" w:rsidP="00A8477C">
            <w:pPr>
              <w:jc w:val="both"/>
              <w:rPr>
                <w:rFonts w:ascii="Trebuchet MS" w:hAnsi="Trebuchet MS"/>
                <w:sz w:val="24"/>
                <w:szCs w:val="24"/>
              </w:rPr>
            </w:pPr>
            <w:r w:rsidRPr="0028167E">
              <w:rPr>
                <w:rFonts w:ascii="Trebuchet MS" w:hAnsi="Trebuchet MS"/>
                <w:b/>
                <w:bCs/>
                <w:sz w:val="24"/>
                <w:szCs w:val="24"/>
                <w:u w:val="single"/>
              </w:rPr>
              <w:t>Agriculture</w:t>
            </w:r>
          </w:p>
        </w:tc>
      </w:tr>
      <w:tr w:rsidR="00285C3E" w:rsidRPr="005173A0" w:rsidTr="00A8477C">
        <w:trPr>
          <w:trHeight w:val="315"/>
        </w:trPr>
        <w:tc>
          <w:tcPr>
            <w:tcW w:w="3655" w:type="dxa"/>
            <w:vMerge w:val="restart"/>
            <w:hideMark/>
          </w:tcPr>
          <w:p w:rsidR="00285C3E" w:rsidRPr="0028167E" w:rsidRDefault="00285C3E" w:rsidP="00A8477C">
            <w:pPr>
              <w:jc w:val="both"/>
              <w:rPr>
                <w:rFonts w:ascii="Trebuchet MS" w:hAnsi="Trebuchet MS"/>
                <w:b/>
                <w:bCs/>
                <w:sz w:val="24"/>
                <w:szCs w:val="24"/>
              </w:rPr>
            </w:pPr>
            <w:r w:rsidRPr="0028167E">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00"/>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Agriculture</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Indice de la production agricole (pratique de l'agriculture: méthodes)</w:t>
            </w:r>
          </w:p>
        </w:tc>
      </w:tr>
      <w:tr w:rsidR="00285C3E" w:rsidRPr="005173A0" w:rsidTr="00A8477C">
        <w:trPr>
          <w:trHeight w:val="330"/>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Irrigation</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Proportion de la superficie des terres agricoles irriguées</w:t>
            </w:r>
          </w:p>
        </w:tc>
      </w:tr>
      <w:tr w:rsidR="00285C3E" w:rsidRPr="005173A0" w:rsidTr="00A8477C">
        <w:trPr>
          <w:trHeight w:val="375"/>
        </w:trPr>
        <w:tc>
          <w:tcPr>
            <w:tcW w:w="3655" w:type="dxa"/>
            <w:vMerge w:val="restart"/>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pesticides / des engrais</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pesticides agricoles p</w:t>
            </w:r>
            <w:r>
              <w:rPr>
                <w:rFonts w:ascii="Trebuchet MS" w:hAnsi="Trebuchet MS"/>
                <w:sz w:val="24"/>
                <w:szCs w:val="24"/>
              </w:rPr>
              <w:t>ar unité de terre agricole</w:t>
            </w:r>
          </w:p>
        </w:tc>
      </w:tr>
      <w:tr w:rsidR="00285C3E" w:rsidRPr="005173A0" w:rsidTr="00A8477C">
        <w:trPr>
          <w:trHeight w:val="37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Nombre de cas de contamination par pesticides signalés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engrais par unité de terre agricole</w:t>
            </w:r>
          </w:p>
        </w:tc>
      </w:tr>
      <w:tr w:rsidR="00285C3E" w:rsidRPr="005173A0" w:rsidTr="00A8477C">
        <w:trPr>
          <w:trHeight w:val="405"/>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Capacité de charge des parcours</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Densité du bétail (nombre de bétail par unité de pâturage)</w:t>
            </w:r>
          </w:p>
        </w:tc>
      </w:tr>
      <w:tr w:rsidR="00285C3E" w:rsidRPr="005173A0" w:rsidTr="00A8477C">
        <w:trPr>
          <w:trHeight w:val="298"/>
        </w:trPr>
        <w:tc>
          <w:tcPr>
            <w:tcW w:w="9288" w:type="dxa"/>
            <w:gridSpan w:val="2"/>
            <w:noWrap/>
            <w:hideMark/>
          </w:tcPr>
          <w:p w:rsidR="00285C3E" w:rsidRPr="0028167E" w:rsidRDefault="00285C3E" w:rsidP="00A8477C">
            <w:pPr>
              <w:jc w:val="both"/>
              <w:rPr>
                <w:rFonts w:ascii="Trebuchet MS" w:hAnsi="Trebuchet MS"/>
                <w:sz w:val="24"/>
                <w:szCs w:val="24"/>
              </w:rPr>
            </w:pPr>
            <w:r w:rsidRPr="0028167E">
              <w:rPr>
                <w:rFonts w:ascii="Trebuchet MS" w:hAnsi="Trebuchet MS"/>
                <w:b/>
                <w:bCs/>
                <w:sz w:val="24"/>
                <w:szCs w:val="24"/>
                <w:u w:val="single"/>
              </w:rPr>
              <w:t>Forêts et terres boisées</w:t>
            </w:r>
          </w:p>
        </w:tc>
      </w:tr>
      <w:tr w:rsidR="00285C3E" w:rsidRPr="005173A0" w:rsidTr="00A8477C">
        <w:trPr>
          <w:trHeight w:val="315"/>
        </w:trPr>
        <w:tc>
          <w:tcPr>
            <w:tcW w:w="3655" w:type="dxa"/>
            <w:vMerge w:val="restart"/>
            <w:hideMark/>
          </w:tcPr>
          <w:p w:rsidR="00285C3E" w:rsidRPr="0028167E" w:rsidRDefault="00285C3E" w:rsidP="00A8477C">
            <w:pPr>
              <w:jc w:val="both"/>
              <w:rPr>
                <w:rFonts w:ascii="Trebuchet MS" w:hAnsi="Trebuchet MS"/>
                <w:b/>
                <w:bCs/>
                <w:sz w:val="24"/>
                <w:szCs w:val="24"/>
              </w:rPr>
            </w:pPr>
            <w:r w:rsidRPr="0028167E">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Indicateurs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30"/>
        </w:trPr>
        <w:tc>
          <w:tcPr>
            <w:tcW w:w="3655" w:type="dxa"/>
            <w:vMerge w:val="restart"/>
            <w:hideMark/>
          </w:tcPr>
          <w:p w:rsidR="00285C3E" w:rsidRPr="00F07CE7" w:rsidRDefault="00285C3E" w:rsidP="00A8477C">
            <w:pPr>
              <w:jc w:val="both"/>
              <w:rPr>
                <w:rFonts w:ascii="Trebuchet MS" w:hAnsi="Trebuchet MS"/>
                <w:sz w:val="24"/>
                <w:szCs w:val="24"/>
              </w:rPr>
            </w:pPr>
            <w:r w:rsidRPr="00F07CE7">
              <w:rPr>
                <w:rFonts w:ascii="Trebuchet MS" w:hAnsi="Trebuchet MS"/>
                <w:sz w:val="24"/>
                <w:szCs w:val="24"/>
              </w:rPr>
              <w:t>Changement au niveau de la forêt</w:t>
            </w:r>
          </w:p>
        </w:tc>
        <w:tc>
          <w:tcPr>
            <w:tcW w:w="5633" w:type="dxa"/>
            <w:hideMark/>
          </w:tcPr>
          <w:p w:rsidR="00285C3E" w:rsidRPr="00F07CE7" w:rsidRDefault="00285C3E" w:rsidP="00A8477C">
            <w:pPr>
              <w:jc w:val="both"/>
              <w:rPr>
                <w:rFonts w:ascii="Trebuchet MS" w:hAnsi="Trebuchet MS"/>
                <w:sz w:val="24"/>
                <w:szCs w:val="24"/>
              </w:rPr>
            </w:pPr>
            <w:r w:rsidRPr="00F07CE7">
              <w:rPr>
                <w:rFonts w:ascii="Trebuchet MS" w:hAnsi="Trebuchet MS"/>
                <w:sz w:val="24"/>
                <w:szCs w:val="24"/>
              </w:rPr>
              <w:t>Proportion de la superficie terrestre cou</w:t>
            </w:r>
            <w:r>
              <w:rPr>
                <w:rFonts w:ascii="Trebuchet MS" w:hAnsi="Trebuchet MS"/>
                <w:sz w:val="24"/>
                <w:szCs w:val="24"/>
              </w:rPr>
              <w:t xml:space="preserve">verte par la forêt </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A430DB" w:rsidRDefault="00285C3E" w:rsidP="00A8477C">
            <w:pPr>
              <w:jc w:val="both"/>
              <w:rPr>
                <w:rFonts w:ascii="Trebuchet MS" w:hAnsi="Trebuchet MS"/>
                <w:sz w:val="24"/>
                <w:szCs w:val="24"/>
              </w:rPr>
            </w:pPr>
            <w:r w:rsidRPr="00A430DB">
              <w:rPr>
                <w:rFonts w:ascii="Trebuchet MS" w:hAnsi="Trebuchet MS"/>
                <w:sz w:val="24"/>
                <w:szCs w:val="24"/>
              </w:rPr>
              <w:t>Proportion des forêts endommagées (Perte du couvert par année)</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764785" w:rsidRDefault="00285C3E" w:rsidP="00A8477C">
            <w:pPr>
              <w:jc w:val="both"/>
              <w:rPr>
                <w:rFonts w:ascii="Trebuchet MS" w:hAnsi="Trebuchet MS"/>
                <w:sz w:val="24"/>
                <w:szCs w:val="24"/>
              </w:rPr>
            </w:pPr>
            <w:r w:rsidRPr="00764785">
              <w:rPr>
                <w:rFonts w:ascii="Trebuchet MS" w:hAnsi="Trebuchet MS"/>
                <w:sz w:val="24"/>
                <w:szCs w:val="24"/>
              </w:rPr>
              <w:t xml:space="preserve">Superficie des forêts bénéficiant d’une gestion </w:t>
            </w:r>
            <w:r>
              <w:rPr>
                <w:rFonts w:ascii="Trebuchet MS" w:hAnsi="Trebuchet MS"/>
                <w:sz w:val="24"/>
                <w:szCs w:val="24"/>
              </w:rPr>
              <w:t xml:space="preserve">durable de ses ressources </w:t>
            </w:r>
            <w:r w:rsidRPr="00764785">
              <w:rPr>
                <w:rFonts w:ascii="Trebuchet MS" w:hAnsi="Trebuchet MS"/>
                <w:sz w:val="24"/>
                <w:szCs w:val="24"/>
              </w:rPr>
              <w:t>(Forêts ou concessions forestières aménagées)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Taux de reboisement / de déboisement</w:t>
            </w:r>
          </w:p>
        </w:tc>
      </w:tr>
      <w:tr w:rsidR="00285C3E" w:rsidRPr="005173A0" w:rsidTr="00A8477C">
        <w:trPr>
          <w:trHeight w:val="300"/>
        </w:trPr>
        <w:tc>
          <w:tcPr>
            <w:tcW w:w="3655"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lastRenderedPageBreak/>
              <w:t>Gestion des ressources forestières</w:t>
            </w: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Proportion des exportations de produits forestiers</w:t>
            </w:r>
          </w:p>
        </w:tc>
      </w:tr>
      <w:tr w:rsidR="00285C3E" w:rsidRPr="005173A0" w:rsidTr="00A8477C">
        <w:trPr>
          <w:trHeight w:val="660"/>
        </w:trPr>
        <w:tc>
          <w:tcPr>
            <w:tcW w:w="3655"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Zones forestières protégées</w:t>
            </w: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Proportion de la superficie des forêts protégées par rapport à la superfi</w:t>
            </w:r>
            <w:r>
              <w:rPr>
                <w:rFonts w:ascii="Trebuchet MS" w:hAnsi="Trebuchet MS"/>
                <w:sz w:val="24"/>
                <w:szCs w:val="24"/>
              </w:rPr>
              <w:t xml:space="preserve">cie totale des forêts </w:t>
            </w:r>
          </w:p>
        </w:tc>
      </w:tr>
      <w:tr w:rsidR="00285C3E" w:rsidRPr="005173A0" w:rsidTr="00A8477C">
        <w:trPr>
          <w:trHeight w:val="376"/>
        </w:trPr>
        <w:tc>
          <w:tcPr>
            <w:tcW w:w="9288" w:type="dxa"/>
            <w:gridSpan w:val="2"/>
            <w:noWrap/>
            <w:hideMark/>
          </w:tcPr>
          <w:p w:rsidR="00285C3E" w:rsidRPr="00371E75" w:rsidRDefault="00285C3E" w:rsidP="00A8477C">
            <w:pPr>
              <w:jc w:val="both"/>
              <w:rPr>
                <w:rFonts w:ascii="Trebuchet MS" w:hAnsi="Trebuchet MS"/>
                <w:sz w:val="24"/>
                <w:szCs w:val="24"/>
              </w:rPr>
            </w:pPr>
            <w:r w:rsidRPr="00371E75">
              <w:rPr>
                <w:rFonts w:ascii="Trebuchet MS" w:hAnsi="Trebuchet MS"/>
                <w:b/>
                <w:bCs/>
                <w:sz w:val="24"/>
                <w:szCs w:val="24"/>
                <w:u w:val="single"/>
              </w:rPr>
              <w:t>Ressources côtières et marines</w:t>
            </w:r>
          </w:p>
        </w:tc>
      </w:tr>
      <w:tr w:rsidR="00285C3E" w:rsidRPr="005173A0" w:rsidTr="00A8477C">
        <w:trPr>
          <w:trHeight w:val="300"/>
        </w:trPr>
        <w:tc>
          <w:tcPr>
            <w:tcW w:w="3655" w:type="dxa"/>
            <w:vMerge w:val="restart"/>
            <w:hideMark/>
          </w:tcPr>
          <w:p w:rsidR="00285C3E" w:rsidRPr="000E46B4" w:rsidRDefault="00285C3E" w:rsidP="00A8477C">
            <w:pPr>
              <w:jc w:val="both"/>
              <w:rPr>
                <w:rFonts w:ascii="Trebuchet MS" w:hAnsi="Trebuchet MS"/>
                <w:b/>
                <w:bCs/>
                <w:sz w:val="24"/>
                <w:szCs w:val="24"/>
              </w:rPr>
            </w:pPr>
            <w:r w:rsidRPr="000E46B4">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45"/>
        </w:trPr>
        <w:tc>
          <w:tcPr>
            <w:tcW w:w="3655"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Urbanisation des zones côtières</w:t>
            </w: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Pourcentage de la population totale viva</w:t>
            </w:r>
            <w:r>
              <w:rPr>
                <w:rFonts w:ascii="Trebuchet MS" w:hAnsi="Trebuchet MS"/>
                <w:sz w:val="24"/>
                <w:szCs w:val="24"/>
              </w:rPr>
              <w:t>nt dans les zones côtières</w:t>
            </w:r>
          </w:p>
        </w:tc>
      </w:tr>
      <w:tr w:rsidR="00285C3E" w:rsidRPr="005173A0" w:rsidTr="00A8477C">
        <w:trPr>
          <w:trHeight w:val="315"/>
        </w:trPr>
        <w:tc>
          <w:tcPr>
            <w:tcW w:w="3655" w:type="dxa"/>
            <w:vMerge w:val="restart"/>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Pollution côtière et marine</w:t>
            </w: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Proportion des zones côtières touchées par la pollution</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Qualité des eaux côtières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Nombre et superficie des sites d'aquaculture marine</w:t>
            </w:r>
          </w:p>
        </w:tc>
      </w:tr>
      <w:tr w:rsidR="00285C3E" w:rsidRPr="005173A0" w:rsidTr="00A8477C">
        <w:trPr>
          <w:trHeight w:val="315"/>
        </w:trPr>
        <w:tc>
          <w:tcPr>
            <w:tcW w:w="3655"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Erosion côtière / sédimentation</w:t>
            </w: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Superficie côtière perdue à cause de l'érosion</w:t>
            </w:r>
          </w:p>
        </w:tc>
      </w:tr>
      <w:tr w:rsidR="00285C3E" w:rsidRPr="005173A0" w:rsidTr="00A8477C">
        <w:trPr>
          <w:trHeight w:val="330"/>
        </w:trPr>
        <w:tc>
          <w:tcPr>
            <w:tcW w:w="3655" w:type="dxa"/>
            <w:vMerge w:val="restart"/>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Biodiversité marine</w:t>
            </w: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Nombre d'espèces marines menacées d'extinction</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Variation de la superficie des forêts de mangroves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Proportion des aires marines protégées [CDD]</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 xml:space="preserve">Captures de poissons marins totales et par habitant </w:t>
            </w:r>
          </w:p>
        </w:tc>
      </w:tr>
      <w:tr w:rsidR="00285C3E" w:rsidRPr="005173A0" w:rsidTr="00A8477C">
        <w:trPr>
          <w:trHeight w:val="39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 xml:space="preserve">Production de l’aquaculture marine, totale et par habitant </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des réserves de poissons situées à l’intérieur de limites b</w:t>
            </w:r>
            <w:r>
              <w:rPr>
                <w:rFonts w:ascii="Trebuchet MS" w:hAnsi="Trebuchet MS"/>
                <w:sz w:val="24"/>
                <w:szCs w:val="24"/>
              </w:rPr>
              <w:t>iologiques sécurisées</w:t>
            </w:r>
          </w:p>
        </w:tc>
      </w:tr>
      <w:tr w:rsidR="00285C3E" w:rsidRPr="005173A0" w:rsidTr="00A8477C">
        <w:trPr>
          <w:trHeight w:val="600"/>
        </w:trPr>
        <w:tc>
          <w:tcPr>
            <w:tcW w:w="3655"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Changement climatique - hausse du niveau marin</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Changement annuel du niveau de la mer</w:t>
            </w:r>
          </w:p>
        </w:tc>
      </w:tr>
      <w:tr w:rsidR="00285C3E" w:rsidRPr="005173A0" w:rsidTr="00A8477C">
        <w:trPr>
          <w:trHeight w:val="315"/>
        </w:trPr>
        <w:tc>
          <w:tcPr>
            <w:tcW w:w="3655"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Elimination de la pauvreté</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vivant des ressources marines</w:t>
            </w:r>
          </w:p>
        </w:tc>
      </w:tr>
      <w:tr w:rsidR="00285C3E" w:rsidRPr="005173A0" w:rsidTr="00A8477C">
        <w:trPr>
          <w:trHeight w:val="294"/>
        </w:trPr>
        <w:tc>
          <w:tcPr>
            <w:tcW w:w="9288" w:type="dxa"/>
            <w:gridSpan w:val="2"/>
            <w:noWrap/>
            <w:hideMark/>
          </w:tcPr>
          <w:p w:rsidR="00285C3E" w:rsidRPr="00D66897" w:rsidRDefault="00285C3E" w:rsidP="00A8477C">
            <w:pPr>
              <w:jc w:val="both"/>
              <w:rPr>
                <w:rFonts w:ascii="Trebuchet MS" w:hAnsi="Trebuchet MS"/>
                <w:sz w:val="24"/>
                <w:szCs w:val="24"/>
              </w:rPr>
            </w:pPr>
            <w:r w:rsidRPr="00D66897">
              <w:rPr>
                <w:rFonts w:ascii="Trebuchet MS" w:hAnsi="Trebuchet MS"/>
                <w:b/>
                <w:bCs/>
                <w:sz w:val="24"/>
                <w:szCs w:val="24"/>
                <w:u w:val="single"/>
              </w:rPr>
              <w:t>Eau douce</w:t>
            </w:r>
          </w:p>
        </w:tc>
      </w:tr>
      <w:tr w:rsidR="00285C3E" w:rsidRPr="005173A0" w:rsidTr="00A8477C">
        <w:trPr>
          <w:trHeight w:val="315"/>
        </w:trPr>
        <w:tc>
          <w:tcPr>
            <w:tcW w:w="3655" w:type="dxa"/>
            <w:vMerge w:val="restart"/>
            <w:hideMark/>
          </w:tcPr>
          <w:p w:rsidR="00285C3E" w:rsidRPr="00D66897" w:rsidRDefault="00285C3E" w:rsidP="00A8477C">
            <w:pPr>
              <w:jc w:val="both"/>
              <w:rPr>
                <w:rFonts w:ascii="Trebuchet MS" w:hAnsi="Trebuchet MS"/>
                <w:b/>
                <w:bCs/>
                <w:sz w:val="24"/>
                <w:szCs w:val="24"/>
              </w:rPr>
            </w:pPr>
            <w:r w:rsidRPr="00D66897">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60"/>
        </w:trPr>
        <w:tc>
          <w:tcPr>
            <w:tcW w:w="3655" w:type="dxa"/>
            <w:vMerge w:val="restart"/>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Accessibilité de l'eau</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utilisant une source améli</w:t>
            </w:r>
            <w:r>
              <w:rPr>
                <w:rFonts w:ascii="Trebuchet MS" w:hAnsi="Trebuchet MS"/>
                <w:sz w:val="24"/>
                <w:szCs w:val="24"/>
              </w:rPr>
              <w:t xml:space="preserve">orée d’eau potable </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desservie par l’industrie d’alimentation en eau, totale, urbaine, rurale</w:t>
            </w:r>
          </w:p>
        </w:tc>
      </w:tr>
      <w:tr w:rsidR="00285C3E" w:rsidRPr="005173A0" w:rsidTr="00A8477C">
        <w:trPr>
          <w:trHeight w:val="345"/>
        </w:trPr>
        <w:tc>
          <w:tcPr>
            <w:tcW w:w="3655" w:type="dxa"/>
            <w:vMerge w:val="restart"/>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Disponibilité de l'eau</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totale des ressource</w:t>
            </w:r>
            <w:r>
              <w:rPr>
                <w:rFonts w:ascii="Trebuchet MS" w:hAnsi="Trebuchet MS"/>
                <w:sz w:val="24"/>
                <w:szCs w:val="24"/>
              </w:rPr>
              <w:t xml:space="preserve">s en eau utilisées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 xml:space="preserve">Proportion de la population utilisant l'eau de </w:t>
            </w:r>
            <w:r w:rsidRPr="00F140D1">
              <w:rPr>
                <w:rFonts w:ascii="Trebuchet MS" w:hAnsi="Trebuchet MS"/>
                <w:sz w:val="24"/>
                <w:szCs w:val="24"/>
              </w:rPr>
              <w:lastRenderedPageBreak/>
              <w:t>pluie récoltée</w:t>
            </w:r>
          </w:p>
        </w:tc>
      </w:tr>
      <w:tr w:rsidR="00285C3E" w:rsidRPr="005173A0" w:rsidTr="00A8477C">
        <w:trPr>
          <w:trHeight w:val="37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Dépendance sur l'eau</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Ressources en eau douce renouvelables annuelles totales par habitant</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Variations des pertes d'eau de surface</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Recharge annuelle des nappes souterraines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Approvisionnement des eaux urbaines provenant des barrages</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Proportion de la population utilisant de l'eau des puits à usage domestique en milieu rural / milieu urbain</w:t>
            </w:r>
          </w:p>
        </w:tc>
      </w:tr>
      <w:tr w:rsidR="00285C3E" w:rsidRPr="005173A0" w:rsidTr="00A8477C">
        <w:trPr>
          <w:trHeight w:val="645"/>
        </w:trPr>
        <w:tc>
          <w:tcPr>
            <w:tcW w:w="3655" w:type="dxa"/>
            <w:vMerge w:val="restart"/>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Qualité de l'eau (pollution)</w:t>
            </w: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 xml:space="preserve">Emissions de polluants organiques de l'eau (DBO), totales / par travailleur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Demande biochimique en oxy</w:t>
            </w:r>
            <w:r>
              <w:rPr>
                <w:rFonts w:ascii="Trebuchet MS" w:hAnsi="Trebuchet MS"/>
                <w:sz w:val="24"/>
                <w:szCs w:val="24"/>
              </w:rPr>
              <w:t xml:space="preserve">gène dans les masses d'eau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Demande chimique en oxygène dans les masses d'eau</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de phosphore total dans les lacs et les rivières</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du total des solides dissous / flux de sédiments dans les lacs et rivières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d'azote total dans les lacs et les rivières</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de l'oxygène dissous dans les lacs et les rivières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Présence de coliform</w:t>
            </w:r>
            <w:r>
              <w:rPr>
                <w:rFonts w:ascii="Trebuchet MS" w:hAnsi="Trebuchet MS"/>
                <w:sz w:val="24"/>
                <w:szCs w:val="24"/>
              </w:rPr>
              <w:t xml:space="preserve">es fécaux dans l'eau douce </w:t>
            </w:r>
          </w:p>
        </w:tc>
      </w:tr>
      <w:tr w:rsidR="00285C3E" w:rsidRPr="005173A0" w:rsidTr="00A8477C">
        <w:trPr>
          <w:trHeight w:val="345"/>
        </w:trPr>
        <w:tc>
          <w:tcPr>
            <w:tcW w:w="3655" w:type="dxa"/>
            <w:vMerge w:val="restart"/>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Utilisation de l'eau</w:t>
            </w:r>
          </w:p>
        </w:tc>
        <w:tc>
          <w:tcPr>
            <w:tcW w:w="5633" w:type="dxa"/>
            <w:hideMark/>
          </w:tcPr>
          <w:p w:rsidR="00285C3E" w:rsidRPr="00361B18" w:rsidRDefault="00285C3E" w:rsidP="00A8477C">
            <w:pPr>
              <w:jc w:val="both"/>
              <w:rPr>
                <w:rFonts w:ascii="Trebuchet MS" w:hAnsi="Trebuchet MS"/>
                <w:sz w:val="24"/>
                <w:szCs w:val="24"/>
              </w:rPr>
            </w:pPr>
            <w:r w:rsidRPr="00361B18">
              <w:rPr>
                <w:rFonts w:ascii="Trebuchet MS" w:hAnsi="Trebuchet MS"/>
                <w:sz w:val="24"/>
                <w:szCs w:val="24"/>
              </w:rPr>
              <w:t>Total de la consommation annuelle d'eau par habitant</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61B18" w:rsidRDefault="00285C3E" w:rsidP="00A8477C">
            <w:pPr>
              <w:jc w:val="both"/>
              <w:rPr>
                <w:rFonts w:ascii="Trebuchet MS" w:hAnsi="Trebuchet MS"/>
                <w:sz w:val="24"/>
                <w:szCs w:val="24"/>
              </w:rPr>
            </w:pPr>
            <w:r w:rsidRPr="00361B18">
              <w:rPr>
                <w:rFonts w:ascii="Trebuchet MS" w:hAnsi="Trebuchet MS"/>
                <w:sz w:val="24"/>
                <w:szCs w:val="24"/>
              </w:rPr>
              <w:t>Proportion d'eau douce utilisée par l'activité économique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Intensité de l’usage de l’eau par l’activité éc</w:t>
            </w:r>
            <w:r>
              <w:rPr>
                <w:rFonts w:ascii="Trebuchet MS" w:hAnsi="Trebuchet MS"/>
                <w:sz w:val="24"/>
                <w:szCs w:val="24"/>
              </w:rPr>
              <w:t xml:space="preserve">onomique </w:t>
            </w:r>
          </w:p>
        </w:tc>
      </w:tr>
      <w:tr w:rsidR="00285C3E" w:rsidRPr="005173A0" w:rsidTr="00A8477C">
        <w:trPr>
          <w:trHeight w:val="285"/>
        </w:trPr>
        <w:tc>
          <w:tcPr>
            <w:tcW w:w="3655" w:type="dxa"/>
            <w:vMerge w:val="restart"/>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Gestion de l'eau</w:t>
            </w:r>
          </w:p>
        </w:tc>
        <w:tc>
          <w:tcPr>
            <w:tcW w:w="5633" w:type="dxa"/>
            <w:hideMark/>
          </w:tcPr>
          <w:p w:rsidR="00285C3E" w:rsidRPr="000C3212" w:rsidRDefault="00285C3E" w:rsidP="00A8477C">
            <w:pPr>
              <w:jc w:val="both"/>
              <w:rPr>
                <w:rFonts w:ascii="Trebuchet MS" w:hAnsi="Trebuchet MS"/>
                <w:sz w:val="24"/>
                <w:szCs w:val="24"/>
              </w:rPr>
            </w:pPr>
            <w:r>
              <w:rPr>
                <w:rFonts w:ascii="Trebuchet MS" w:hAnsi="Trebuchet MS"/>
                <w:sz w:val="24"/>
                <w:szCs w:val="24"/>
              </w:rPr>
              <w:t xml:space="preserve">Traitement des eaux usées </w:t>
            </w:r>
          </w:p>
        </w:tc>
      </w:tr>
      <w:tr w:rsidR="00285C3E" w:rsidRPr="005173A0" w:rsidTr="00A8477C">
        <w:trPr>
          <w:trHeight w:val="6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Proportion de la population raccordée à un système de collecte et au traitement des eaux usées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Volume des eaux usées traitées pour l'usage domestique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Volume des eaux usées évacuées dans des zones humides</w:t>
            </w:r>
          </w:p>
        </w:tc>
      </w:tr>
    </w:tbl>
    <w:p w:rsidR="002A3FFD" w:rsidRDefault="002A3FFD">
      <w:r>
        <w:lastRenderedPageBreak/>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28"/>
        </w:trPr>
        <w:tc>
          <w:tcPr>
            <w:tcW w:w="9288" w:type="dxa"/>
            <w:gridSpan w:val="2"/>
            <w:hideMark/>
          </w:tcPr>
          <w:p w:rsidR="00285C3E" w:rsidRPr="00102168" w:rsidRDefault="00285C3E" w:rsidP="00A8477C">
            <w:pPr>
              <w:jc w:val="both"/>
              <w:rPr>
                <w:rFonts w:ascii="Trebuchet MS" w:hAnsi="Trebuchet MS"/>
                <w:sz w:val="24"/>
                <w:szCs w:val="24"/>
              </w:rPr>
            </w:pPr>
            <w:r w:rsidRPr="00102168">
              <w:rPr>
                <w:rFonts w:ascii="Trebuchet MS" w:hAnsi="Trebuchet MS"/>
                <w:b/>
                <w:bCs/>
                <w:sz w:val="24"/>
                <w:szCs w:val="24"/>
                <w:u w:val="single"/>
              </w:rPr>
              <w:lastRenderedPageBreak/>
              <w:t>Biodiversité</w:t>
            </w:r>
          </w:p>
        </w:tc>
      </w:tr>
      <w:tr w:rsidR="00285C3E" w:rsidRPr="005173A0" w:rsidTr="00A8477C">
        <w:trPr>
          <w:trHeight w:val="300"/>
        </w:trPr>
        <w:tc>
          <w:tcPr>
            <w:tcW w:w="3655" w:type="dxa"/>
            <w:vMerge w:val="restart"/>
            <w:hideMark/>
          </w:tcPr>
          <w:p w:rsidR="00285C3E" w:rsidRPr="00102168" w:rsidRDefault="00285C3E" w:rsidP="00A8477C">
            <w:pPr>
              <w:jc w:val="both"/>
              <w:rPr>
                <w:rFonts w:ascii="Trebuchet MS" w:hAnsi="Trebuchet MS"/>
                <w:b/>
                <w:bCs/>
                <w:sz w:val="24"/>
                <w:szCs w:val="24"/>
              </w:rPr>
            </w:pPr>
            <w:r w:rsidRPr="00102168">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15"/>
        </w:trPr>
        <w:tc>
          <w:tcPr>
            <w:tcW w:w="3655"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Écosystèmes</w:t>
            </w: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Proportion des aires terrestres protégées, totale et par</w:t>
            </w:r>
            <w:r>
              <w:rPr>
                <w:rFonts w:ascii="Trebuchet MS" w:hAnsi="Trebuchet MS"/>
                <w:sz w:val="24"/>
                <w:szCs w:val="24"/>
              </w:rPr>
              <w:t xml:space="preserve"> région écologique </w:t>
            </w:r>
          </w:p>
        </w:tc>
      </w:tr>
      <w:tr w:rsidR="00285C3E" w:rsidRPr="005173A0" w:rsidTr="00A8477C">
        <w:trPr>
          <w:trHeight w:val="315"/>
        </w:trPr>
        <w:tc>
          <w:tcPr>
            <w:tcW w:w="3655" w:type="dxa"/>
            <w:vMerge w:val="restart"/>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Zones humides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Nombre d'espèces des zones humides menacées d'extinction</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Changement de la superficie des zones humides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Nombre et superficie de sites </w:t>
            </w:r>
            <w:proofErr w:type="spellStart"/>
            <w:r w:rsidRPr="003D4B88">
              <w:rPr>
                <w:rFonts w:ascii="Trebuchet MS" w:hAnsi="Trebuchet MS"/>
                <w:sz w:val="24"/>
                <w:szCs w:val="24"/>
              </w:rPr>
              <w:t>Ramsar</w:t>
            </w:r>
            <w:proofErr w:type="spellEnd"/>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Proportion de la superficie des zones humides réhabilitées</w:t>
            </w:r>
          </w:p>
        </w:tc>
      </w:tr>
      <w:tr w:rsidR="00285C3E" w:rsidRPr="005173A0" w:rsidTr="00A8477C">
        <w:trPr>
          <w:trHeight w:val="61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(CITES)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végétales menacées par rapport au total des espèces végétales connues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animales menacées par rapport au total des espèces animales connues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Proportion d'esp</w:t>
            </w:r>
            <w:r>
              <w:rPr>
                <w:rFonts w:ascii="Trebuchet MS" w:hAnsi="Trebuchet MS"/>
                <w:sz w:val="24"/>
                <w:szCs w:val="24"/>
              </w:rPr>
              <w:t xml:space="preserve">èces menacées d'extinction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Abondance des </w:t>
            </w:r>
            <w:r>
              <w:rPr>
                <w:rFonts w:ascii="Trebuchet MS" w:hAnsi="Trebuchet MS"/>
                <w:sz w:val="24"/>
                <w:szCs w:val="24"/>
              </w:rPr>
              <w:t>espèces clés sélectionnées</w:t>
            </w:r>
          </w:p>
        </w:tc>
      </w:tr>
      <w:tr w:rsidR="00285C3E" w:rsidRPr="005173A0" w:rsidTr="00A8477C">
        <w:trPr>
          <w:trHeight w:val="330"/>
        </w:trPr>
        <w:tc>
          <w:tcPr>
            <w:tcW w:w="3655"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envahissantes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Abondance des espèces exotiques envahissantes </w:t>
            </w:r>
          </w:p>
        </w:tc>
      </w:tr>
    </w:tbl>
    <w:p w:rsidR="00D417B0" w:rsidRDefault="00D417B0">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80"/>
        </w:trPr>
        <w:tc>
          <w:tcPr>
            <w:tcW w:w="9288" w:type="dxa"/>
            <w:gridSpan w:val="2"/>
            <w:noWrap/>
            <w:hideMark/>
          </w:tcPr>
          <w:p w:rsidR="00285C3E" w:rsidRPr="003D4B88" w:rsidRDefault="00285C3E" w:rsidP="00A8477C">
            <w:pPr>
              <w:jc w:val="both"/>
              <w:rPr>
                <w:rFonts w:ascii="Trebuchet MS" w:hAnsi="Trebuchet MS"/>
                <w:sz w:val="24"/>
                <w:szCs w:val="24"/>
              </w:rPr>
            </w:pPr>
            <w:r w:rsidRPr="003D4B88">
              <w:rPr>
                <w:rFonts w:ascii="Trebuchet MS" w:hAnsi="Trebuchet MS"/>
                <w:b/>
                <w:bCs/>
                <w:sz w:val="24"/>
                <w:szCs w:val="24"/>
                <w:u w:val="single"/>
              </w:rPr>
              <w:lastRenderedPageBreak/>
              <w:t>Energie</w:t>
            </w:r>
          </w:p>
        </w:tc>
      </w:tr>
      <w:tr w:rsidR="00285C3E" w:rsidRPr="005173A0" w:rsidTr="00A8477C">
        <w:trPr>
          <w:trHeight w:val="315"/>
        </w:trPr>
        <w:tc>
          <w:tcPr>
            <w:tcW w:w="3655" w:type="dxa"/>
            <w:vMerge w:val="restart"/>
            <w:hideMark/>
          </w:tcPr>
          <w:p w:rsidR="00285C3E" w:rsidRPr="003D4B88" w:rsidRDefault="00285C3E" w:rsidP="00A8477C">
            <w:pPr>
              <w:jc w:val="both"/>
              <w:rPr>
                <w:rFonts w:ascii="Trebuchet MS" w:hAnsi="Trebuchet MS"/>
                <w:b/>
                <w:bCs/>
                <w:sz w:val="24"/>
                <w:szCs w:val="24"/>
              </w:rPr>
            </w:pPr>
            <w:r w:rsidRPr="003D4B88">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4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d'énergie</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d'énergie primaire totale, par habitant et par source</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d'électricité totale, par habitant et par source</w:t>
            </w:r>
          </w:p>
        </w:tc>
      </w:tr>
      <w:tr w:rsidR="00285C3E" w:rsidRPr="005173A0" w:rsidTr="00A8477C">
        <w:trPr>
          <w:trHeight w:val="64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d'énergie</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Part des sources renouvelables dans la consommatio</w:t>
            </w:r>
            <w:r>
              <w:rPr>
                <w:rFonts w:ascii="Trebuchet MS" w:hAnsi="Trebuchet MS"/>
                <w:sz w:val="24"/>
                <w:szCs w:val="24"/>
              </w:rPr>
              <w:t>n totale d'énergie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Dépendance sur l'énergie</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Intensité de l'utilisation de l'énergie, totale </w:t>
            </w:r>
            <w:r>
              <w:rPr>
                <w:rFonts w:ascii="Trebuchet MS" w:hAnsi="Trebuchet MS"/>
                <w:sz w:val="24"/>
                <w:szCs w:val="24"/>
              </w:rPr>
              <w:t>et par activité économique</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énergétique annuelle, totale et par catégori</w:t>
            </w:r>
            <w:r>
              <w:rPr>
                <w:rFonts w:ascii="Trebuchet MS" w:hAnsi="Trebuchet MS"/>
                <w:sz w:val="24"/>
                <w:szCs w:val="24"/>
              </w:rPr>
              <w:t>e d'utilisateur principale</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d'énergie totale, par ha</w:t>
            </w:r>
            <w:r>
              <w:rPr>
                <w:rFonts w:ascii="Trebuchet MS" w:hAnsi="Trebuchet MS"/>
                <w:sz w:val="24"/>
                <w:szCs w:val="24"/>
              </w:rPr>
              <w:t xml:space="preserve">bitant et par unité de PIB </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Utilisation des combustibles traditionnels par rapport à la consommation totale d'énergie</w:t>
            </w:r>
          </w:p>
        </w:tc>
      </w:tr>
      <w:tr w:rsidR="00285C3E" w:rsidRPr="005173A0" w:rsidTr="00A8477C">
        <w:trPr>
          <w:trHeight w:val="315"/>
        </w:trPr>
        <w:tc>
          <w:tcPr>
            <w:tcW w:w="3655"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Accès à l'électricité</w:t>
            </w: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Proportion des ménages ayant accès à l'électricité</w:t>
            </w:r>
          </w:p>
        </w:tc>
      </w:tr>
      <w:tr w:rsidR="00285C3E" w:rsidRPr="005173A0" w:rsidTr="00A8477C">
        <w:trPr>
          <w:trHeight w:val="311"/>
        </w:trPr>
        <w:tc>
          <w:tcPr>
            <w:tcW w:w="9288" w:type="dxa"/>
            <w:gridSpan w:val="2"/>
            <w:noWrap/>
            <w:hideMark/>
          </w:tcPr>
          <w:p w:rsidR="002A3FFD" w:rsidRDefault="002A3FFD" w:rsidP="00A8477C">
            <w:pPr>
              <w:jc w:val="both"/>
              <w:rPr>
                <w:rFonts w:ascii="Trebuchet MS" w:hAnsi="Trebuchet MS"/>
                <w:b/>
                <w:bCs/>
                <w:sz w:val="24"/>
                <w:szCs w:val="24"/>
                <w:u w:val="single"/>
              </w:rPr>
            </w:pPr>
          </w:p>
          <w:p w:rsidR="00285C3E" w:rsidRPr="00212B60" w:rsidRDefault="00285C3E" w:rsidP="00A8477C">
            <w:pPr>
              <w:jc w:val="both"/>
              <w:rPr>
                <w:rFonts w:ascii="Trebuchet MS" w:hAnsi="Trebuchet MS"/>
                <w:sz w:val="24"/>
                <w:szCs w:val="24"/>
              </w:rPr>
            </w:pPr>
            <w:r w:rsidRPr="00212B60">
              <w:rPr>
                <w:rFonts w:ascii="Trebuchet MS" w:hAnsi="Trebuchet MS"/>
                <w:b/>
                <w:bCs/>
                <w:sz w:val="24"/>
                <w:szCs w:val="24"/>
                <w:u w:val="single"/>
              </w:rPr>
              <w:t>Déchets</w:t>
            </w:r>
          </w:p>
        </w:tc>
      </w:tr>
      <w:tr w:rsidR="00285C3E" w:rsidRPr="005173A0" w:rsidTr="00A8477C">
        <w:trPr>
          <w:trHeight w:val="300"/>
        </w:trPr>
        <w:tc>
          <w:tcPr>
            <w:tcW w:w="3655" w:type="dxa"/>
            <w:vMerge w:val="restart"/>
            <w:hideMark/>
          </w:tcPr>
          <w:p w:rsidR="00285C3E" w:rsidRPr="00212B60" w:rsidRDefault="00285C3E" w:rsidP="00A8477C">
            <w:pPr>
              <w:jc w:val="both"/>
              <w:rPr>
                <w:rFonts w:ascii="Trebuchet MS" w:hAnsi="Trebuchet MS"/>
                <w:b/>
                <w:bCs/>
                <w:sz w:val="24"/>
                <w:szCs w:val="24"/>
              </w:rPr>
            </w:pPr>
            <w:r w:rsidRPr="00212B60">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15"/>
        </w:trPr>
        <w:tc>
          <w:tcPr>
            <w:tcW w:w="3655" w:type="dxa"/>
            <w:vMerge w:val="restart"/>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Génération et gestion des déchets</w:t>
            </w: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Qu</w:t>
            </w:r>
            <w:r>
              <w:rPr>
                <w:rFonts w:ascii="Trebuchet MS" w:hAnsi="Trebuchet MS"/>
                <w:sz w:val="24"/>
                <w:szCs w:val="24"/>
              </w:rPr>
              <w:t xml:space="preserve">antité des déchets générés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 xml:space="preserve">Traitement </w:t>
            </w:r>
            <w:r>
              <w:rPr>
                <w:rFonts w:ascii="Trebuchet MS" w:hAnsi="Trebuchet MS"/>
                <w:sz w:val="24"/>
                <w:szCs w:val="24"/>
              </w:rPr>
              <w:t>et élimination des déchets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Déchets municipaux collectés par habitant</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Composition des déchets municipaux par groupes de matériaux principaux</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Proportion de la population desservie par la collecte des déchets municipaux</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Quantité des déchets dangereux générés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Déchets dangereux importés / exportés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Nombre et capacité des installations d'élimination des déchets dangereux</w:t>
            </w:r>
          </w:p>
        </w:tc>
      </w:tr>
    </w:tbl>
    <w:p w:rsidR="001F7564" w:rsidRDefault="001F7564">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01"/>
        </w:trPr>
        <w:tc>
          <w:tcPr>
            <w:tcW w:w="9288" w:type="dxa"/>
            <w:gridSpan w:val="2"/>
            <w:noWrap/>
            <w:hideMark/>
          </w:tcPr>
          <w:p w:rsidR="00285C3E" w:rsidRPr="00212B60" w:rsidRDefault="00285C3E" w:rsidP="00A8477C">
            <w:pPr>
              <w:jc w:val="both"/>
              <w:rPr>
                <w:rFonts w:ascii="Trebuchet MS" w:hAnsi="Trebuchet MS"/>
                <w:sz w:val="24"/>
                <w:szCs w:val="24"/>
              </w:rPr>
            </w:pPr>
            <w:r w:rsidRPr="00212B60">
              <w:rPr>
                <w:rFonts w:ascii="Trebuchet MS" w:hAnsi="Trebuchet MS"/>
                <w:b/>
                <w:bCs/>
                <w:sz w:val="24"/>
                <w:szCs w:val="24"/>
                <w:u w:val="single"/>
              </w:rPr>
              <w:lastRenderedPageBreak/>
              <w:t>Santé et environnement</w:t>
            </w:r>
          </w:p>
        </w:tc>
      </w:tr>
      <w:tr w:rsidR="00285C3E" w:rsidRPr="005173A0" w:rsidTr="00A8477C">
        <w:trPr>
          <w:trHeight w:val="630"/>
        </w:trPr>
        <w:tc>
          <w:tcPr>
            <w:tcW w:w="3655" w:type="dxa"/>
            <w:vMerge w:val="restart"/>
            <w:hideMark/>
          </w:tcPr>
          <w:p w:rsidR="00285C3E" w:rsidRPr="00E228A2" w:rsidRDefault="00285C3E" w:rsidP="00A8477C">
            <w:pPr>
              <w:jc w:val="both"/>
              <w:rPr>
                <w:rFonts w:ascii="Trebuchet MS" w:hAnsi="Trebuchet MS"/>
                <w:b/>
                <w:bCs/>
                <w:sz w:val="24"/>
                <w:szCs w:val="24"/>
              </w:rPr>
            </w:pPr>
            <w:r w:rsidRPr="00E228A2">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15"/>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Mortalité</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des</w:t>
            </w:r>
            <w:r>
              <w:rPr>
                <w:rFonts w:ascii="Trebuchet MS" w:hAnsi="Trebuchet MS"/>
                <w:sz w:val="24"/>
                <w:szCs w:val="24"/>
              </w:rPr>
              <w:t xml:space="preserve"> moins de cinq ans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maternelle pour 1</w:t>
            </w:r>
            <w:r>
              <w:rPr>
                <w:rFonts w:ascii="Trebuchet MS" w:hAnsi="Trebuchet MS"/>
                <w:sz w:val="24"/>
                <w:szCs w:val="24"/>
              </w:rPr>
              <w:t xml:space="preserve">00.000 naissances vivantes </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adulte</w:t>
            </w:r>
          </w:p>
        </w:tc>
      </w:tr>
      <w:tr w:rsidR="00285C3E" w:rsidRPr="005173A0" w:rsidTr="00A8477C">
        <w:trPr>
          <w:trHeight w:val="63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Soins médicaux</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Pourcentage de la population ayant accès aux installations d</w:t>
            </w:r>
            <w:r>
              <w:rPr>
                <w:rFonts w:ascii="Trebuchet MS" w:hAnsi="Trebuchet MS"/>
                <w:sz w:val="24"/>
                <w:szCs w:val="24"/>
              </w:rPr>
              <w:t>e soins de santé primaires</w:t>
            </w:r>
          </w:p>
        </w:tc>
      </w:tr>
      <w:tr w:rsidR="00285C3E" w:rsidRPr="005173A0" w:rsidTr="00A8477C">
        <w:trPr>
          <w:trHeight w:val="6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Dépenses publiques de santé en pourcentag</w:t>
            </w:r>
            <w:r>
              <w:rPr>
                <w:rFonts w:ascii="Trebuchet MS" w:hAnsi="Trebuchet MS"/>
                <w:sz w:val="24"/>
                <w:szCs w:val="24"/>
              </w:rPr>
              <w:t>e du revenu national brut</w:t>
            </w:r>
          </w:p>
        </w:tc>
      </w:tr>
      <w:tr w:rsidR="00285C3E" w:rsidRPr="005173A0" w:rsidTr="00A8477C">
        <w:trPr>
          <w:trHeight w:val="66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 xml:space="preserve">Accès à l'eau potable et aux services d'assainissement </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Proportion de la population utilisant une installation sanitaire amélior</w:t>
            </w:r>
            <w:r>
              <w:rPr>
                <w:rFonts w:ascii="Trebuchet MS" w:hAnsi="Trebuchet MS"/>
                <w:sz w:val="24"/>
                <w:szCs w:val="24"/>
              </w:rPr>
              <w:t>ée</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 xml:space="preserve">Proportion de la population utilisant une source d'eau </w:t>
            </w:r>
            <w:r>
              <w:rPr>
                <w:rFonts w:ascii="Trebuchet MS" w:hAnsi="Trebuchet MS"/>
                <w:sz w:val="24"/>
                <w:szCs w:val="24"/>
              </w:rPr>
              <w:t xml:space="preserve">potable améliorée </w:t>
            </w:r>
          </w:p>
        </w:tc>
      </w:tr>
      <w:tr w:rsidR="00285C3E" w:rsidRPr="005173A0" w:rsidTr="00A8477C">
        <w:trPr>
          <w:trHeight w:val="66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Habitations informelles</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Proportion de la population urbaine viva</w:t>
            </w:r>
            <w:r>
              <w:rPr>
                <w:rFonts w:ascii="Trebuchet MS" w:hAnsi="Trebuchet MS"/>
                <w:sz w:val="24"/>
                <w:szCs w:val="24"/>
              </w:rPr>
              <w:t xml:space="preserve">nt dans des taudis </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Établissements informels, superficie et pourcentage de la population</w:t>
            </w:r>
          </w:p>
        </w:tc>
      </w:tr>
      <w:tr w:rsidR="00285C3E" w:rsidRPr="005173A0" w:rsidTr="00A8477C">
        <w:trPr>
          <w:trHeight w:val="330"/>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Maladies liées à l'eau</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Incidence des maladies liées à l’eau</w:t>
            </w: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Maladies liées à la pollution de l'air</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Incidence des maladies liées à la pollution de l'air</w:t>
            </w:r>
          </w:p>
        </w:tc>
      </w:tr>
    </w:tbl>
    <w:p w:rsidR="001F7564" w:rsidRDefault="001F7564">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83"/>
        </w:trPr>
        <w:tc>
          <w:tcPr>
            <w:tcW w:w="9288" w:type="dxa"/>
            <w:gridSpan w:val="2"/>
            <w:noWrap/>
            <w:hideMark/>
          </w:tcPr>
          <w:p w:rsidR="00285C3E" w:rsidRPr="000C1EF2" w:rsidRDefault="00285C3E" w:rsidP="00A8477C">
            <w:pPr>
              <w:jc w:val="both"/>
              <w:rPr>
                <w:rFonts w:ascii="Trebuchet MS" w:hAnsi="Trebuchet MS"/>
                <w:sz w:val="24"/>
                <w:szCs w:val="24"/>
              </w:rPr>
            </w:pPr>
            <w:r w:rsidRPr="000C1EF2">
              <w:rPr>
                <w:rFonts w:ascii="Trebuchet MS" w:hAnsi="Trebuchet MS"/>
                <w:b/>
                <w:bCs/>
                <w:sz w:val="24"/>
                <w:szCs w:val="24"/>
                <w:u w:val="single"/>
              </w:rPr>
              <w:lastRenderedPageBreak/>
              <w:t>Gouvernance - nouvelle section</w:t>
            </w:r>
          </w:p>
        </w:tc>
      </w:tr>
      <w:tr w:rsidR="00285C3E" w:rsidRPr="005173A0" w:rsidTr="00A8477C">
        <w:trPr>
          <w:trHeight w:val="300"/>
        </w:trPr>
        <w:tc>
          <w:tcPr>
            <w:tcW w:w="3655" w:type="dxa"/>
            <w:vMerge w:val="restart"/>
            <w:hideMark/>
          </w:tcPr>
          <w:p w:rsidR="00285C3E" w:rsidRPr="000C1EF2" w:rsidRDefault="00285C3E" w:rsidP="00A8477C">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vMerge w:val="restart"/>
            <w:noWrap/>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Instruments et mécanismes juridiques internationaux et nationaux</w:t>
            </w:r>
          </w:p>
        </w:tc>
        <w:tc>
          <w:tcPr>
            <w:tcW w:w="5633" w:type="dxa"/>
            <w:noWrap/>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Ratification de la législation environnementale internationale et régionale</w:t>
            </w: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 xml:space="preserve">Instruments et mécanismes juridiques nationaux </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 xml:space="preserve">Plans nationaux de Gestion Intégrée des Ressources en Eau et des bassins fluviaux </w:t>
            </w:r>
          </w:p>
        </w:tc>
      </w:tr>
    </w:tbl>
    <w:p w:rsidR="00946404" w:rsidRDefault="00946404">
      <w:r>
        <w:br/>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60"/>
        </w:trPr>
        <w:tc>
          <w:tcPr>
            <w:tcW w:w="9288" w:type="dxa"/>
            <w:gridSpan w:val="2"/>
            <w:hideMark/>
          </w:tcPr>
          <w:p w:rsidR="00285C3E" w:rsidRPr="000C1EF2" w:rsidRDefault="00285C3E" w:rsidP="00A8477C">
            <w:pPr>
              <w:jc w:val="both"/>
              <w:rPr>
                <w:rFonts w:ascii="Trebuchet MS" w:hAnsi="Trebuchet MS"/>
                <w:sz w:val="24"/>
                <w:szCs w:val="24"/>
              </w:rPr>
            </w:pPr>
            <w:r w:rsidRPr="000C1EF2">
              <w:rPr>
                <w:rFonts w:ascii="Trebuchet MS" w:hAnsi="Trebuchet MS"/>
                <w:b/>
                <w:bCs/>
                <w:sz w:val="24"/>
                <w:szCs w:val="24"/>
              </w:rPr>
              <w:t>Indicateurs proposés pour de futurs travaux</w:t>
            </w:r>
          </w:p>
        </w:tc>
      </w:tr>
      <w:tr w:rsidR="00285C3E" w:rsidRPr="005173A0" w:rsidTr="00A8477C">
        <w:trPr>
          <w:trHeight w:val="280"/>
        </w:trPr>
        <w:tc>
          <w:tcPr>
            <w:tcW w:w="9288" w:type="dxa"/>
            <w:gridSpan w:val="2"/>
            <w:noWrap/>
            <w:hideMark/>
          </w:tcPr>
          <w:p w:rsidR="00285C3E" w:rsidRPr="000C1EF2" w:rsidRDefault="00285C3E" w:rsidP="00A8477C">
            <w:pPr>
              <w:jc w:val="both"/>
              <w:rPr>
                <w:rFonts w:ascii="Trebuchet MS" w:hAnsi="Trebuchet MS"/>
                <w:sz w:val="24"/>
                <w:szCs w:val="24"/>
                <w:u w:val="single"/>
              </w:rPr>
            </w:pPr>
            <w:r w:rsidRPr="000C1EF2">
              <w:rPr>
                <w:rFonts w:ascii="Trebuchet MS" w:hAnsi="Trebuchet MS"/>
                <w:b/>
                <w:bCs/>
                <w:sz w:val="24"/>
                <w:szCs w:val="24"/>
                <w:u w:val="single"/>
              </w:rPr>
              <w:t>Biodiversité</w:t>
            </w:r>
          </w:p>
        </w:tc>
      </w:tr>
      <w:tr w:rsidR="00760524" w:rsidRPr="005173A0" w:rsidTr="00A8477C">
        <w:trPr>
          <w:trHeight w:val="300"/>
        </w:trPr>
        <w:tc>
          <w:tcPr>
            <w:tcW w:w="3655" w:type="dxa"/>
          </w:tcPr>
          <w:p w:rsidR="00760524" w:rsidRPr="000C1EF2" w:rsidRDefault="00760524" w:rsidP="00A8477C">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noWrap/>
          </w:tcPr>
          <w:p w:rsidR="00760524" w:rsidRPr="005173A0" w:rsidRDefault="00760524"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760524" w:rsidRPr="005173A0" w:rsidTr="00946404">
        <w:trPr>
          <w:trHeight w:val="509"/>
        </w:trPr>
        <w:tc>
          <w:tcPr>
            <w:tcW w:w="3655" w:type="dxa"/>
            <w:hideMark/>
          </w:tcPr>
          <w:p w:rsidR="00760524" w:rsidRPr="000C1EF2" w:rsidRDefault="00760524" w:rsidP="00760524">
            <w:pPr>
              <w:jc w:val="both"/>
              <w:rPr>
                <w:rFonts w:ascii="Trebuchet MS" w:hAnsi="Trebuchet MS"/>
                <w:sz w:val="24"/>
                <w:szCs w:val="24"/>
              </w:rPr>
            </w:pPr>
            <w:r w:rsidRPr="000C1EF2">
              <w:rPr>
                <w:rFonts w:ascii="Trebuchet MS" w:hAnsi="Trebuchet MS"/>
                <w:sz w:val="24"/>
                <w:szCs w:val="24"/>
              </w:rPr>
              <w:t>Écosystèmes transfrontaliers (marin et terrestre)</w:t>
            </w:r>
          </w:p>
        </w:tc>
        <w:tc>
          <w:tcPr>
            <w:tcW w:w="5633" w:type="dxa"/>
            <w:hideMark/>
          </w:tcPr>
          <w:p w:rsidR="00760524" w:rsidRPr="005173A0" w:rsidRDefault="00760524" w:rsidP="00760524">
            <w:pPr>
              <w:pStyle w:val="Paragraphedeliste"/>
              <w:ind w:left="1440"/>
              <w:jc w:val="both"/>
              <w:rPr>
                <w:rFonts w:ascii="Trebuchet MS" w:hAnsi="Trebuchet MS"/>
                <w:sz w:val="24"/>
                <w:szCs w:val="24"/>
              </w:rPr>
            </w:pPr>
            <w:r w:rsidRPr="005173A0">
              <w:rPr>
                <w:rFonts w:ascii="Trebuchet MS" w:hAnsi="Trebuchet MS"/>
                <w:sz w:val="24"/>
                <w:szCs w:val="24"/>
              </w:rPr>
              <w:t>Aucun identifié</w:t>
            </w:r>
          </w:p>
          <w:p w:rsidR="00760524" w:rsidRPr="005173A0" w:rsidRDefault="00760524" w:rsidP="00760524">
            <w:pPr>
              <w:pStyle w:val="Paragraphedeliste"/>
              <w:ind w:left="1440"/>
              <w:jc w:val="both"/>
              <w:rPr>
                <w:rFonts w:ascii="Trebuchet MS" w:hAnsi="Trebuchet MS"/>
                <w:sz w:val="24"/>
                <w:szCs w:val="24"/>
              </w:rPr>
            </w:pPr>
          </w:p>
        </w:tc>
      </w:tr>
      <w:tr w:rsidR="00DB70D4" w:rsidRPr="005173A0" w:rsidTr="00760524">
        <w:trPr>
          <w:trHeight w:val="274"/>
        </w:trPr>
        <w:tc>
          <w:tcPr>
            <w:tcW w:w="3655" w:type="dxa"/>
            <w:noWrap/>
          </w:tcPr>
          <w:p w:rsidR="00DB70D4" w:rsidRPr="00DB70D4" w:rsidRDefault="00DB70D4" w:rsidP="00DB70D4">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tcPr>
          <w:p w:rsidR="00DB70D4" w:rsidRPr="005173A0" w:rsidRDefault="00DB70D4" w:rsidP="00DB70D4">
            <w:pPr>
              <w:rPr>
                <w:rFonts w:ascii="Trebuchet MS" w:hAnsi="Trebuchet MS"/>
                <w:sz w:val="24"/>
                <w:szCs w:val="24"/>
              </w:rPr>
            </w:pPr>
            <w:r w:rsidRPr="005173A0">
              <w:rPr>
                <w:rFonts w:ascii="Trebuchet MS" w:hAnsi="Trebuchet MS"/>
                <w:b/>
                <w:bCs/>
                <w:sz w:val="24"/>
                <w:szCs w:val="24"/>
              </w:rPr>
              <w:t>Indicateur</w:t>
            </w:r>
          </w:p>
        </w:tc>
      </w:tr>
      <w:tr w:rsidR="00DB70D4" w:rsidRPr="005173A0" w:rsidTr="00A8477C">
        <w:trPr>
          <w:trHeight w:val="551"/>
        </w:trPr>
        <w:tc>
          <w:tcPr>
            <w:tcW w:w="3655" w:type="dxa"/>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Dépenses publiques dans divers secteurs</w:t>
            </w:r>
          </w:p>
        </w:tc>
        <w:tc>
          <w:tcPr>
            <w:tcW w:w="5633" w:type="dxa"/>
            <w:noWrap/>
            <w:hideMark/>
          </w:tcPr>
          <w:p w:rsidR="00DB70D4" w:rsidRPr="005173A0" w:rsidRDefault="00DB70D4" w:rsidP="00DB70D4">
            <w:pPr>
              <w:jc w:val="both"/>
              <w:rPr>
                <w:rFonts w:ascii="Trebuchet MS" w:hAnsi="Trebuchet MS"/>
                <w:sz w:val="24"/>
                <w:szCs w:val="24"/>
              </w:rPr>
            </w:pPr>
            <w:r w:rsidRPr="00726360">
              <w:rPr>
                <w:rFonts w:ascii="Trebuchet MS" w:hAnsi="Trebuchet MS"/>
                <w:sz w:val="24"/>
                <w:szCs w:val="24"/>
              </w:rPr>
              <w:t>Dépenses publiques dans divers secteurs en pourcentage du RNB</w:t>
            </w:r>
          </w:p>
        </w:tc>
      </w:tr>
      <w:tr w:rsidR="00DB70D4" w:rsidRPr="005173A0" w:rsidTr="00A8477C">
        <w:trPr>
          <w:trHeight w:val="315"/>
        </w:trPr>
        <w:tc>
          <w:tcPr>
            <w:tcW w:w="3655"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Coût de la gestion des déchets</w:t>
            </w:r>
          </w:p>
        </w:tc>
        <w:tc>
          <w:tcPr>
            <w:tcW w:w="5633" w:type="dxa"/>
            <w:noWrap/>
            <w:hideMark/>
          </w:tcPr>
          <w:p w:rsidR="00DB70D4" w:rsidRPr="005173A0" w:rsidRDefault="00DB70D4" w:rsidP="00DB70D4">
            <w:pPr>
              <w:pStyle w:val="Paragraphedeliste"/>
              <w:ind w:left="1440"/>
              <w:jc w:val="both"/>
              <w:rPr>
                <w:rFonts w:ascii="Trebuchet MS" w:hAnsi="Trebuchet MS"/>
                <w:sz w:val="24"/>
                <w:szCs w:val="24"/>
                <w:u w:val="single"/>
              </w:rPr>
            </w:pPr>
          </w:p>
        </w:tc>
      </w:tr>
      <w:tr w:rsidR="00DB70D4" w:rsidRPr="005173A0" w:rsidTr="00A8477C">
        <w:trPr>
          <w:trHeight w:val="366"/>
        </w:trPr>
        <w:tc>
          <w:tcPr>
            <w:tcW w:w="3655"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b/>
                <w:bCs/>
                <w:sz w:val="24"/>
                <w:szCs w:val="24"/>
              </w:rPr>
              <w:t>Domaine prioritaire</w:t>
            </w:r>
          </w:p>
        </w:tc>
        <w:tc>
          <w:tcPr>
            <w:tcW w:w="5633" w:type="dxa"/>
            <w:noWrap/>
            <w:hideMark/>
          </w:tcPr>
          <w:p w:rsidR="00DB70D4" w:rsidRPr="005173A0" w:rsidRDefault="00DB70D4" w:rsidP="00DB70D4">
            <w:pPr>
              <w:pStyle w:val="Paragraphedeliste"/>
              <w:ind w:left="1440"/>
              <w:jc w:val="both"/>
              <w:rPr>
                <w:rFonts w:ascii="Trebuchet MS" w:hAnsi="Trebuchet MS"/>
                <w:sz w:val="24"/>
                <w:szCs w:val="24"/>
                <w:u w:val="single"/>
              </w:rPr>
            </w:pPr>
            <w:r w:rsidRPr="005173A0">
              <w:rPr>
                <w:rFonts w:ascii="Trebuchet MS" w:hAnsi="Trebuchet MS"/>
                <w:b/>
                <w:bCs/>
                <w:sz w:val="24"/>
                <w:szCs w:val="24"/>
              </w:rPr>
              <w:t>Indicateur</w:t>
            </w:r>
          </w:p>
        </w:tc>
      </w:tr>
      <w:tr w:rsidR="00DB70D4" w:rsidRPr="005173A0" w:rsidTr="00A8477C">
        <w:trPr>
          <w:trHeight w:val="300"/>
        </w:trPr>
        <w:tc>
          <w:tcPr>
            <w:tcW w:w="3655" w:type="dxa"/>
            <w:vMerge w:val="restart"/>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L'emploi dans les services environnementaux et les industries</w:t>
            </w:r>
          </w:p>
        </w:tc>
        <w:tc>
          <w:tcPr>
            <w:tcW w:w="5633"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Nombre d'emplois créés par le secteur</w:t>
            </w:r>
          </w:p>
        </w:tc>
      </w:tr>
      <w:tr w:rsidR="00DB70D4" w:rsidRPr="005173A0" w:rsidTr="00A8477C">
        <w:trPr>
          <w:trHeight w:val="315"/>
        </w:trPr>
        <w:tc>
          <w:tcPr>
            <w:tcW w:w="3655" w:type="dxa"/>
            <w:vMerge/>
            <w:hideMark/>
          </w:tcPr>
          <w:p w:rsidR="00DB70D4" w:rsidRPr="005173A0" w:rsidRDefault="00DB70D4" w:rsidP="00DB70D4">
            <w:pPr>
              <w:pStyle w:val="Paragraphedeliste"/>
              <w:ind w:left="1440"/>
              <w:jc w:val="both"/>
              <w:rPr>
                <w:rFonts w:ascii="Trebuchet MS" w:hAnsi="Trebuchet MS"/>
                <w:sz w:val="24"/>
                <w:szCs w:val="24"/>
              </w:rPr>
            </w:pPr>
          </w:p>
        </w:tc>
        <w:tc>
          <w:tcPr>
            <w:tcW w:w="5633"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Pourcentage de la population active travaillant dans le secteur</w:t>
            </w:r>
          </w:p>
        </w:tc>
      </w:tr>
    </w:tbl>
    <w:p w:rsidR="00285C3E" w:rsidRPr="00446F8B" w:rsidRDefault="00285C3E" w:rsidP="00285C3E">
      <w:pPr>
        <w:pStyle w:val="Paragraphedeliste"/>
        <w:spacing w:after="0"/>
        <w:ind w:left="1440"/>
        <w:jc w:val="both"/>
        <w:rPr>
          <w:rFonts w:ascii="Trebuchet MS" w:hAnsi="Trebuchet MS"/>
          <w:sz w:val="24"/>
          <w:szCs w:val="24"/>
        </w:rPr>
      </w:pPr>
    </w:p>
    <w:p w:rsidR="00285C3E" w:rsidRPr="00285C3E" w:rsidRDefault="00285C3E" w:rsidP="00285C3E">
      <w:pPr>
        <w:ind w:firstLine="708"/>
      </w:pPr>
    </w:p>
    <w:sectPr w:rsidR="00285C3E" w:rsidRPr="00285C3E" w:rsidSect="00A31D8C">
      <w:pgSz w:w="11906" w:h="16838"/>
      <w:pgMar w:top="1701" w:right="1417" w:bottom="1417" w:left="703" w:header="0"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EF" w:rsidRDefault="006B31EF" w:rsidP="001E1010">
      <w:pPr>
        <w:spacing w:after="0" w:line="240" w:lineRule="auto"/>
      </w:pPr>
      <w:r>
        <w:separator/>
      </w:r>
    </w:p>
  </w:endnote>
  <w:endnote w:type="continuationSeparator" w:id="0">
    <w:p w:rsidR="006B31EF" w:rsidRDefault="006B31EF" w:rsidP="001E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349090"/>
      <w:docPartObj>
        <w:docPartGallery w:val="Page Numbers (Bottom of Page)"/>
        <w:docPartUnique/>
      </w:docPartObj>
    </w:sdtPr>
    <w:sdtEndPr/>
    <w:sdtContent>
      <w:p w:rsidR="00AE34CC" w:rsidRDefault="00AE34CC" w:rsidP="00D24AA6">
        <w:pPr>
          <w:pStyle w:val="Pieddepage"/>
          <w:jc w:val="center"/>
        </w:pPr>
        <w:r>
          <w:t xml:space="preserve">Direction Archives et Nouvelles Technologies de l’Information et de Communication (DANTIC)                                                                                                   </w:t>
        </w:r>
        <w:r>
          <w:fldChar w:fldCharType="begin"/>
        </w:r>
        <w:r>
          <w:instrText>PAGE   \* MERGEFORMAT</w:instrText>
        </w:r>
        <w:r>
          <w:fldChar w:fldCharType="separate"/>
        </w:r>
        <w:r w:rsidR="0081243C">
          <w:rPr>
            <w:noProof/>
          </w:rPr>
          <w:t>14</w:t>
        </w:r>
        <w:r>
          <w:fldChar w:fldCharType="end"/>
        </w:r>
      </w:p>
    </w:sdtContent>
  </w:sdt>
  <w:p w:rsidR="00AE34CC" w:rsidRPr="0094014B" w:rsidRDefault="00AE34CC">
    <w:pPr>
      <w:pStyle w:val="Pieddepage"/>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EF" w:rsidRDefault="006B31EF" w:rsidP="001E1010">
      <w:pPr>
        <w:spacing w:after="0" w:line="240" w:lineRule="auto"/>
      </w:pPr>
      <w:r>
        <w:separator/>
      </w:r>
    </w:p>
  </w:footnote>
  <w:footnote w:type="continuationSeparator" w:id="0">
    <w:p w:rsidR="006B31EF" w:rsidRDefault="006B31EF" w:rsidP="001E1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CC" w:rsidRDefault="00AE34CC">
    <w:pPr>
      <w:pStyle w:val="En-tte"/>
      <w:rPr>
        <w:rFonts w:ascii="Trebuchet MS" w:hAnsi="Trebuchet MS"/>
        <w:sz w:val="24"/>
        <w:szCs w:val="24"/>
      </w:rPr>
    </w:pPr>
  </w:p>
  <w:p w:rsidR="00AE34CC" w:rsidRDefault="00AE34CC">
    <w:pPr>
      <w:pStyle w:val="En-tte"/>
      <w:rPr>
        <w:rFonts w:ascii="Trebuchet MS" w:hAnsi="Trebuchet MS"/>
        <w:sz w:val="24"/>
        <w:szCs w:val="24"/>
      </w:rPr>
    </w:pPr>
  </w:p>
  <w:p w:rsidR="00AE34CC" w:rsidRPr="0094014B" w:rsidRDefault="009C5405">
    <w:pPr>
      <w:pStyle w:val="En-tte"/>
      <w:rPr>
        <w:rFonts w:ascii="Trebuchet MS" w:hAnsi="Trebuchet MS"/>
        <w:sz w:val="24"/>
        <w:szCs w:val="24"/>
      </w:rPr>
    </w:pPr>
    <w:r>
      <w:rPr>
        <w:rFonts w:ascii="Trebuchet MS" w:hAnsi="Trebuchet MS"/>
        <w:sz w:val="24"/>
        <w:szCs w:val="24"/>
      </w:rPr>
      <w:t xml:space="preserve">    </w:t>
    </w:r>
    <w:r>
      <w:rPr>
        <w:noProof/>
        <w:lang w:eastAsia="fr-FR"/>
      </w:rPr>
      <w:drawing>
        <wp:inline distT="0" distB="0" distL="0" distR="0" wp14:anchorId="7F11AB82" wp14:editId="63EDA4C4">
          <wp:extent cx="1085850" cy="7810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112251" cy="800040"/>
                  </a:xfrm>
                  <a:prstGeom prst="rect">
                    <a:avLst/>
                  </a:prstGeom>
                </pic:spPr>
              </pic:pic>
            </a:graphicData>
          </a:graphic>
        </wp:inline>
      </w:drawing>
    </w:r>
    <w:r>
      <w:rPr>
        <w:rFonts w:ascii="Trebuchet MS" w:hAnsi="Trebuchet MS"/>
        <w:sz w:val="24"/>
        <w:szCs w:val="24"/>
      </w:rPr>
      <w:t xml:space="preserve">                                        </w:t>
    </w:r>
    <w:r>
      <w:rPr>
        <w:noProof/>
        <w:lang w:eastAsia="fr-FR"/>
      </w:rPr>
      <w:drawing>
        <wp:inline distT="0" distB="0" distL="0" distR="0" wp14:anchorId="2ED6EDDD" wp14:editId="066FF807">
          <wp:extent cx="800100" cy="799504"/>
          <wp:effectExtent l="0" t="0" r="0" b="635"/>
          <wp:docPr id="1" name="Image 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810242" cy="809638"/>
                  </a:xfrm>
                  <a:prstGeom prst="rect">
                    <a:avLst/>
                  </a:prstGeom>
                </pic:spPr>
              </pic:pic>
            </a:graphicData>
          </a:graphic>
        </wp:inline>
      </w:drawing>
    </w:r>
    <w:r>
      <w:rPr>
        <w:rFonts w:ascii="Trebuchet MS" w:hAnsi="Trebuchet MS"/>
        <w:sz w:val="24"/>
        <w:szCs w:val="24"/>
      </w:rPr>
      <w:t xml:space="preserve">                                          </w:t>
    </w:r>
    <w:r>
      <w:rPr>
        <w:noProof/>
        <w:lang w:eastAsia="fr-FR"/>
      </w:rPr>
      <w:drawing>
        <wp:inline distT="0" distB="0" distL="0" distR="0" wp14:anchorId="108AD5A0" wp14:editId="39320DA1">
          <wp:extent cx="847725" cy="847725"/>
          <wp:effectExtent l="0" t="0" r="9525" b="9525"/>
          <wp:docPr id="2" name="Image 2" descr="D:\Jobs\DANTIC\LOGO DANTIC\LOGO DANTIC 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obs\DANTIC\LOGO DANTIC\LOGO DANTIC PETI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C4"/>
    <w:multiLevelType w:val="hybridMultilevel"/>
    <w:tmpl w:val="DDE2B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CC1C26"/>
    <w:multiLevelType w:val="hybridMultilevel"/>
    <w:tmpl w:val="77102F56"/>
    <w:lvl w:ilvl="0" w:tplc="194276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9774CE"/>
    <w:multiLevelType w:val="hybridMultilevel"/>
    <w:tmpl w:val="A0EE4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5E4E2A"/>
    <w:multiLevelType w:val="hybridMultilevel"/>
    <w:tmpl w:val="E2BE3E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24652D"/>
    <w:multiLevelType w:val="hybridMultilevel"/>
    <w:tmpl w:val="5EDA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7C6003"/>
    <w:multiLevelType w:val="hybridMultilevel"/>
    <w:tmpl w:val="3952623E"/>
    <w:lvl w:ilvl="0" w:tplc="3CEE095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2D2651"/>
    <w:multiLevelType w:val="hybridMultilevel"/>
    <w:tmpl w:val="3C0C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EC7670"/>
    <w:multiLevelType w:val="hybridMultilevel"/>
    <w:tmpl w:val="81B803E6"/>
    <w:lvl w:ilvl="0" w:tplc="B5D66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C91AB1"/>
    <w:multiLevelType w:val="hybridMultilevel"/>
    <w:tmpl w:val="82964F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9376FD9"/>
    <w:multiLevelType w:val="hybridMultilevel"/>
    <w:tmpl w:val="41DE41C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0">
    <w:nsid w:val="3A6B521B"/>
    <w:multiLevelType w:val="hybridMultilevel"/>
    <w:tmpl w:val="2FD20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4204CB"/>
    <w:multiLevelType w:val="hybridMultilevel"/>
    <w:tmpl w:val="961EA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950A2A"/>
    <w:multiLevelType w:val="hybridMultilevel"/>
    <w:tmpl w:val="59BAA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BE1686"/>
    <w:multiLevelType w:val="hybridMultilevel"/>
    <w:tmpl w:val="A8B231CE"/>
    <w:lvl w:ilvl="0" w:tplc="64C2FCF4">
      <w:start w:val="4"/>
      <w:numFmt w:val="bullet"/>
      <w:lvlText w:val="-"/>
      <w:lvlJc w:val="left"/>
      <w:pPr>
        <w:ind w:left="720" w:hanging="360"/>
      </w:pPr>
      <w:rPr>
        <w:rFonts w:ascii="Comic Sans MS" w:eastAsiaTheme="minorHAnsi" w:hAnsi="Comic Sans MS" w:cstheme="minorBidi"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2B1E66"/>
    <w:multiLevelType w:val="multilevel"/>
    <w:tmpl w:val="8868A4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Courier New" w:hint="default"/>
        <w:color w:val="auto"/>
      </w:rPr>
    </w:lvl>
    <w:lvl w:ilvl="2">
      <w:start w:val="1"/>
      <w:numFmt w:val="decimal"/>
      <w:isLgl/>
      <w:lvlText w:val="%1.%2.%3."/>
      <w:lvlJc w:val="left"/>
      <w:pPr>
        <w:ind w:left="1080" w:hanging="720"/>
      </w:pPr>
      <w:rPr>
        <w:rFonts w:eastAsia="Times New Roman" w:cs="Courier New" w:hint="default"/>
        <w:color w:val="auto"/>
      </w:rPr>
    </w:lvl>
    <w:lvl w:ilvl="3">
      <w:start w:val="1"/>
      <w:numFmt w:val="decimal"/>
      <w:isLgl/>
      <w:lvlText w:val="%1.%2.%3.%4."/>
      <w:lvlJc w:val="left"/>
      <w:pPr>
        <w:ind w:left="1440" w:hanging="1080"/>
      </w:pPr>
      <w:rPr>
        <w:rFonts w:eastAsia="Times New Roman" w:cs="Courier New" w:hint="default"/>
        <w:color w:val="auto"/>
      </w:rPr>
    </w:lvl>
    <w:lvl w:ilvl="4">
      <w:start w:val="1"/>
      <w:numFmt w:val="decimal"/>
      <w:isLgl/>
      <w:lvlText w:val="%1.%2.%3.%4.%5."/>
      <w:lvlJc w:val="left"/>
      <w:pPr>
        <w:ind w:left="1440" w:hanging="1080"/>
      </w:pPr>
      <w:rPr>
        <w:rFonts w:eastAsia="Times New Roman" w:cs="Courier New" w:hint="default"/>
        <w:color w:val="auto"/>
      </w:rPr>
    </w:lvl>
    <w:lvl w:ilvl="5">
      <w:start w:val="1"/>
      <w:numFmt w:val="decimal"/>
      <w:isLgl/>
      <w:lvlText w:val="%1.%2.%3.%4.%5.%6."/>
      <w:lvlJc w:val="left"/>
      <w:pPr>
        <w:ind w:left="1800" w:hanging="1440"/>
      </w:pPr>
      <w:rPr>
        <w:rFonts w:eastAsia="Times New Roman" w:cs="Courier New" w:hint="default"/>
        <w:color w:val="auto"/>
      </w:rPr>
    </w:lvl>
    <w:lvl w:ilvl="6">
      <w:start w:val="1"/>
      <w:numFmt w:val="decimal"/>
      <w:isLgl/>
      <w:lvlText w:val="%1.%2.%3.%4.%5.%6.%7."/>
      <w:lvlJc w:val="left"/>
      <w:pPr>
        <w:ind w:left="2160" w:hanging="1800"/>
      </w:pPr>
      <w:rPr>
        <w:rFonts w:eastAsia="Times New Roman" w:cs="Courier New" w:hint="default"/>
        <w:color w:val="auto"/>
      </w:rPr>
    </w:lvl>
    <w:lvl w:ilvl="7">
      <w:start w:val="1"/>
      <w:numFmt w:val="decimal"/>
      <w:isLgl/>
      <w:lvlText w:val="%1.%2.%3.%4.%5.%6.%7.%8."/>
      <w:lvlJc w:val="left"/>
      <w:pPr>
        <w:ind w:left="2160" w:hanging="1800"/>
      </w:pPr>
      <w:rPr>
        <w:rFonts w:eastAsia="Times New Roman" w:cs="Courier New" w:hint="default"/>
        <w:color w:val="auto"/>
      </w:rPr>
    </w:lvl>
    <w:lvl w:ilvl="8">
      <w:start w:val="1"/>
      <w:numFmt w:val="decimal"/>
      <w:isLgl/>
      <w:lvlText w:val="%1.%2.%3.%4.%5.%6.%7.%8.%9."/>
      <w:lvlJc w:val="left"/>
      <w:pPr>
        <w:ind w:left="2520" w:hanging="2160"/>
      </w:pPr>
      <w:rPr>
        <w:rFonts w:eastAsia="Times New Roman" w:cs="Courier New" w:hint="default"/>
        <w:color w:val="auto"/>
      </w:rPr>
    </w:lvl>
  </w:abstractNum>
  <w:abstractNum w:abstractNumId="15">
    <w:nsid w:val="5DB12B96"/>
    <w:multiLevelType w:val="hybridMultilevel"/>
    <w:tmpl w:val="C8CCF206"/>
    <w:lvl w:ilvl="0" w:tplc="3906F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04F773A"/>
    <w:multiLevelType w:val="hybridMultilevel"/>
    <w:tmpl w:val="E382AE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1B81D83"/>
    <w:multiLevelType w:val="multilevel"/>
    <w:tmpl w:val="AFAA7A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9501C1"/>
    <w:multiLevelType w:val="hybridMultilevel"/>
    <w:tmpl w:val="9096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A56EFE"/>
    <w:multiLevelType w:val="hybridMultilevel"/>
    <w:tmpl w:val="BBFA1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162B80"/>
    <w:multiLevelType w:val="hybridMultilevel"/>
    <w:tmpl w:val="F5C8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CE5CA4"/>
    <w:multiLevelType w:val="hybridMultilevel"/>
    <w:tmpl w:val="78783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745DFF"/>
    <w:multiLevelType w:val="hybridMultilevel"/>
    <w:tmpl w:val="A0EE4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5CF61E9"/>
    <w:multiLevelType w:val="hybridMultilevel"/>
    <w:tmpl w:val="4A4A5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F47692"/>
    <w:multiLevelType w:val="hybridMultilevel"/>
    <w:tmpl w:val="13029A6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5"/>
  </w:num>
  <w:num w:numId="2">
    <w:abstractNumId w:val="15"/>
  </w:num>
  <w:num w:numId="3">
    <w:abstractNumId w:val="7"/>
  </w:num>
  <w:num w:numId="4">
    <w:abstractNumId w:val="4"/>
  </w:num>
  <w:num w:numId="5">
    <w:abstractNumId w:val="11"/>
  </w:num>
  <w:num w:numId="6">
    <w:abstractNumId w:val="22"/>
  </w:num>
  <w:num w:numId="7">
    <w:abstractNumId w:val="0"/>
  </w:num>
  <w:num w:numId="8">
    <w:abstractNumId w:val="10"/>
  </w:num>
  <w:num w:numId="9">
    <w:abstractNumId w:val="17"/>
  </w:num>
  <w:num w:numId="10">
    <w:abstractNumId w:val="3"/>
  </w:num>
  <w:num w:numId="11">
    <w:abstractNumId w:val="1"/>
  </w:num>
  <w:num w:numId="12">
    <w:abstractNumId w:val="18"/>
  </w:num>
  <w:num w:numId="13">
    <w:abstractNumId w:val="21"/>
  </w:num>
  <w:num w:numId="14">
    <w:abstractNumId w:val="12"/>
  </w:num>
  <w:num w:numId="15">
    <w:abstractNumId w:val="16"/>
  </w:num>
  <w:num w:numId="16">
    <w:abstractNumId w:val="8"/>
  </w:num>
  <w:num w:numId="17">
    <w:abstractNumId w:val="9"/>
  </w:num>
  <w:num w:numId="18">
    <w:abstractNumId w:val="24"/>
  </w:num>
  <w:num w:numId="19">
    <w:abstractNumId w:val="6"/>
  </w:num>
  <w:num w:numId="20">
    <w:abstractNumId w:val="19"/>
  </w:num>
  <w:num w:numId="21">
    <w:abstractNumId w:val="20"/>
  </w:num>
  <w:num w:numId="22">
    <w:abstractNumId w:val="23"/>
  </w:num>
  <w:num w:numId="23">
    <w:abstractNumId w:val="2"/>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25"/>
    <w:rsid w:val="00003731"/>
    <w:rsid w:val="0000466F"/>
    <w:rsid w:val="00006411"/>
    <w:rsid w:val="000065DB"/>
    <w:rsid w:val="00012F9A"/>
    <w:rsid w:val="000148E9"/>
    <w:rsid w:val="00014BBC"/>
    <w:rsid w:val="0001572A"/>
    <w:rsid w:val="00024605"/>
    <w:rsid w:val="00024E0F"/>
    <w:rsid w:val="00026FAD"/>
    <w:rsid w:val="0003041C"/>
    <w:rsid w:val="0003153F"/>
    <w:rsid w:val="00033628"/>
    <w:rsid w:val="00043E55"/>
    <w:rsid w:val="00044D7B"/>
    <w:rsid w:val="0004775D"/>
    <w:rsid w:val="000627A1"/>
    <w:rsid w:val="000651B4"/>
    <w:rsid w:val="0008007B"/>
    <w:rsid w:val="000800C0"/>
    <w:rsid w:val="0008303D"/>
    <w:rsid w:val="000842A0"/>
    <w:rsid w:val="00086F83"/>
    <w:rsid w:val="00087859"/>
    <w:rsid w:val="000904F3"/>
    <w:rsid w:val="00093D56"/>
    <w:rsid w:val="00093E33"/>
    <w:rsid w:val="00095071"/>
    <w:rsid w:val="00095E32"/>
    <w:rsid w:val="000A37EF"/>
    <w:rsid w:val="000A7151"/>
    <w:rsid w:val="000A7B7B"/>
    <w:rsid w:val="000B3EE6"/>
    <w:rsid w:val="000C3399"/>
    <w:rsid w:val="000C588F"/>
    <w:rsid w:val="000C645C"/>
    <w:rsid w:val="000D257F"/>
    <w:rsid w:val="000D2EB9"/>
    <w:rsid w:val="000D4A0B"/>
    <w:rsid w:val="000D6F53"/>
    <w:rsid w:val="001014BD"/>
    <w:rsid w:val="0010187F"/>
    <w:rsid w:val="0010244F"/>
    <w:rsid w:val="001050FE"/>
    <w:rsid w:val="0010642C"/>
    <w:rsid w:val="00110808"/>
    <w:rsid w:val="00111EA6"/>
    <w:rsid w:val="00113528"/>
    <w:rsid w:val="00117100"/>
    <w:rsid w:val="001207CD"/>
    <w:rsid w:val="00120E18"/>
    <w:rsid w:val="0012119C"/>
    <w:rsid w:val="001213A8"/>
    <w:rsid w:val="0012657E"/>
    <w:rsid w:val="00126659"/>
    <w:rsid w:val="00130311"/>
    <w:rsid w:val="0013363B"/>
    <w:rsid w:val="001340FD"/>
    <w:rsid w:val="001357EF"/>
    <w:rsid w:val="00140575"/>
    <w:rsid w:val="00140783"/>
    <w:rsid w:val="00143BDF"/>
    <w:rsid w:val="00144899"/>
    <w:rsid w:val="001461D3"/>
    <w:rsid w:val="00147711"/>
    <w:rsid w:val="00151EE2"/>
    <w:rsid w:val="00154B07"/>
    <w:rsid w:val="00154F3B"/>
    <w:rsid w:val="00156DDD"/>
    <w:rsid w:val="0015708F"/>
    <w:rsid w:val="00163E10"/>
    <w:rsid w:val="001651F8"/>
    <w:rsid w:val="00166B3B"/>
    <w:rsid w:val="00167455"/>
    <w:rsid w:val="00167DF8"/>
    <w:rsid w:val="00171CCF"/>
    <w:rsid w:val="00172F94"/>
    <w:rsid w:val="0018513B"/>
    <w:rsid w:val="00190B0C"/>
    <w:rsid w:val="001918AC"/>
    <w:rsid w:val="00193DBC"/>
    <w:rsid w:val="00195A86"/>
    <w:rsid w:val="001A20C1"/>
    <w:rsid w:val="001A3130"/>
    <w:rsid w:val="001A7B83"/>
    <w:rsid w:val="001B61C3"/>
    <w:rsid w:val="001C1E38"/>
    <w:rsid w:val="001C4629"/>
    <w:rsid w:val="001C738D"/>
    <w:rsid w:val="001C7D70"/>
    <w:rsid w:val="001D1A59"/>
    <w:rsid w:val="001D2144"/>
    <w:rsid w:val="001D2145"/>
    <w:rsid w:val="001D32EE"/>
    <w:rsid w:val="001D3F5C"/>
    <w:rsid w:val="001D5E1A"/>
    <w:rsid w:val="001D629C"/>
    <w:rsid w:val="001D6493"/>
    <w:rsid w:val="001E1010"/>
    <w:rsid w:val="001E1987"/>
    <w:rsid w:val="001E3D38"/>
    <w:rsid w:val="001E5160"/>
    <w:rsid w:val="001F657B"/>
    <w:rsid w:val="001F7564"/>
    <w:rsid w:val="002014E5"/>
    <w:rsid w:val="0021426C"/>
    <w:rsid w:val="00224E0F"/>
    <w:rsid w:val="002250B5"/>
    <w:rsid w:val="002275DB"/>
    <w:rsid w:val="00230836"/>
    <w:rsid w:val="00232271"/>
    <w:rsid w:val="00233C4B"/>
    <w:rsid w:val="002347F8"/>
    <w:rsid w:val="0023521F"/>
    <w:rsid w:val="0023692F"/>
    <w:rsid w:val="002409BA"/>
    <w:rsid w:val="00240D9D"/>
    <w:rsid w:val="0024329C"/>
    <w:rsid w:val="002435A4"/>
    <w:rsid w:val="00244A6C"/>
    <w:rsid w:val="00263AB0"/>
    <w:rsid w:val="00266136"/>
    <w:rsid w:val="0026783F"/>
    <w:rsid w:val="00270EBD"/>
    <w:rsid w:val="00275853"/>
    <w:rsid w:val="002767FB"/>
    <w:rsid w:val="0028131E"/>
    <w:rsid w:val="00285877"/>
    <w:rsid w:val="00285C3E"/>
    <w:rsid w:val="00287DF0"/>
    <w:rsid w:val="0029323E"/>
    <w:rsid w:val="00293A0A"/>
    <w:rsid w:val="002A2090"/>
    <w:rsid w:val="002A3FFD"/>
    <w:rsid w:val="002A53B2"/>
    <w:rsid w:val="002A6E30"/>
    <w:rsid w:val="002B09AE"/>
    <w:rsid w:val="002B0ABF"/>
    <w:rsid w:val="002B1441"/>
    <w:rsid w:val="002B253C"/>
    <w:rsid w:val="002B5072"/>
    <w:rsid w:val="002B5A89"/>
    <w:rsid w:val="002D1A59"/>
    <w:rsid w:val="002D46B3"/>
    <w:rsid w:val="002E344C"/>
    <w:rsid w:val="002E613A"/>
    <w:rsid w:val="002E6F67"/>
    <w:rsid w:val="002F5C80"/>
    <w:rsid w:val="00304810"/>
    <w:rsid w:val="00311B99"/>
    <w:rsid w:val="00312289"/>
    <w:rsid w:val="003124DA"/>
    <w:rsid w:val="003142D3"/>
    <w:rsid w:val="00315459"/>
    <w:rsid w:val="0031670C"/>
    <w:rsid w:val="0031725D"/>
    <w:rsid w:val="00321C77"/>
    <w:rsid w:val="00323669"/>
    <w:rsid w:val="00325323"/>
    <w:rsid w:val="003275AF"/>
    <w:rsid w:val="003313F4"/>
    <w:rsid w:val="00332731"/>
    <w:rsid w:val="00332FF6"/>
    <w:rsid w:val="003337E1"/>
    <w:rsid w:val="003353D6"/>
    <w:rsid w:val="00336B8A"/>
    <w:rsid w:val="00342CEB"/>
    <w:rsid w:val="003437C7"/>
    <w:rsid w:val="00350A24"/>
    <w:rsid w:val="00350A30"/>
    <w:rsid w:val="00351784"/>
    <w:rsid w:val="00351CF7"/>
    <w:rsid w:val="00357984"/>
    <w:rsid w:val="00357AF5"/>
    <w:rsid w:val="00362B71"/>
    <w:rsid w:val="00363229"/>
    <w:rsid w:val="00365407"/>
    <w:rsid w:val="0037188A"/>
    <w:rsid w:val="003747A7"/>
    <w:rsid w:val="00376625"/>
    <w:rsid w:val="003768A6"/>
    <w:rsid w:val="00382210"/>
    <w:rsid w:val="00387438"/>
    <w:rsid w:val="00387CC7"/>
    <w:rsid w:val="00390720"/>
    <w:rsid w:val="00391D81"/>
    <w:rsid w:val="0039741B"/>
    <w:rsid w:val="003A0337"/>
    <w:rsid w:val="003A0AEE"/>
    <w:rsid w:val="003A345C"/>
    <w:rsid w:val="003A46BD"/>
    <w:rsid w:val="003A56A4"/>
    <w:rsid w:val="003B454C"/>
    <w:rsid w:val="003B60FA"/>
    <w:rsid w:val="003C17AA"/>
    <w:rsid w:val="003C1FBF"/>
    <w:rsid w:val="003C5340"/>
    <w:rsid w:val="003D0449"/>
    <w:rsid w:val="003D1DFB"/>
    <w:rsid w:val="003D63A7"/>
    <w:rsid w:val="003E4EAB"/>
    <w:rsid w:val="003F0961"/>
    <w:rsid w:val="003F30C2"/>
    <w:rsid w:val="003F3298"/>
    <w:rsid w:val="003F351D"/>
    <w:rsid w:val="003F7D66"/>
    <w:rsid w:val="0040035B"/>
    <w:rsid w:val="00402465"/>
    <w:rsid w:val="00402658"/>
    <w:rsid w:val="0040283E"/>
    <w:rsid w:val="00403FF6"/>
    <w:rsid w:val="00405409"/>
    <w:rsid w:val="00405C40"/>
    <w:rsid w:val="00406C6B"/>
    <w:rsid w:val="00406C82"/>
    <w:rsid w:val="004102C3"/>
    <w:rsid w:val="004116AD"/>
    <w:rsid w:val="00412448"/>
    <w:rsid w:val="00412AF8"/>
    <w:rsid w:val="00417379"/>
    <w:rsid w:val="00422AFB"/>
    <w:rsid w:val="00424435"/>
    <w:rsid w:val="004255DC"/>
    <w:rsid w:val="00426C1F"/>
    <w:rsid w:val="00431F9C"/>
    <w:rsid w:val="00435FE8"/>
    <w:rsid w:val="0043709B"/>
    <w:rsid w:val="0043728E"/>
    <w:rsid w:val="004412CF"/>
    <w:rsid w:val="00455A26"/>
    <w:rsid w:val="00462662"/>
    <w:rsid w:val="00462981"/>
    <w:rsid w:val="004670C0"/>
    <w:rsid w:val="0049466D"/>
    <w:rsid w:val="004A1022"/>
    <w:rsid w:val="004A3BD4"/>
    <w:rsid w:val="004A51C9"/>
    <w:rsid w:val="004A59D1"/>
    <w:rsid w:val="004A7CF9"/>
    <w:rsid w:val="004B0777"/>
    <w:rsid w:val="004B1BE7"/>
    <w:rsid w:val="004B4914"/>
    <w:rsid w:val="004B5C6D"/>
    <w:rsid w:val="004C0955"/>
    <w:rsid w:val="004C296A"/>
    <w:rsid w:val="004C2A37"/>
    <w:rsid w:val="004C2FE3"/>
    <w:rsid w:val="004C7443"/>
    <w:rsid w:val="004D062A"/>
    <w:rsid w:val="004D2BFB"/>
    <w:rsid w:val="004D65BD"/>
    <w:rsid w:val="004F0932"/>
    <w:rsid w:val="004F0F31"/>
    <w:rsid w:val="004F2F0C"/>
    <w:rsid w:val="00501068"/>
    <w:rsid w:val="0050341C"/>
    <w:rsid w:val="00504212"/>
    <w:rsid w:val="005138EE"/>
    <w:rsid w:val="00513CF7"/>
    <w:rsid w:val="005158BD"/>
    <w:rsid w:val="00517346"/>
    <w:rsid w:val="00517ABD"/>
    <w:rsid w:val="00520207"/>
    <w:rsid w:val="00522875"/>
    <w:rsid w:val="00531905"/>
    <w:rsid w:val="00535162"/>
    <w:rsid w:val="0054663C"/>
    <w:rsid w:val="00547B2E"/>
    <w:rsid w:val="005510CF"/>
    <w:rsid w:val="00555557"/>
    <w:rsid w:val="00556A06"/>
    <w:rsid w:val="0056104A"/>
    <w:rsid w:val="00571D62"/>
    <w:rsid w:val="00580DC5"/>
    <w:rsid w:val="005918D5"/>
    <w:rsid w:val="005A412B"/>
    <w:rsid w:val="005A43A2"/>
    <w:rsid w:val="005B2C53"/>
    <w:rsid w:val="005B78B6"/>
    <w:rsid w:val="005C360B"/>
    <w:rsid w:val="005C50C4"/>
    <w:rsid w:val="005C744D"/>
    <w:rsid w:val="005C7EFA"/>
    <w:rsid w:val="005D1F76"/>
    <w:rsid w:val="005D2312"/>
    <w:rsid w:val="005D779D"/>
    <w:rsid w:val="005E584C"/>
    <w:rsid w:val="005F10B2"/>
    <w:rsid w:val="005F3E8A"/>
    <w:rsid w:val="005F3FCC"/>
    <w:rsid w:val="005F41B5"/>
    <w:rsid w:val="005F5A13"/>
    <w:rsid w:val="005F7139"/>
    <w:rsid w:val="00603BAF"/>
    <w:rsid w:val="00604722"/>
    <w:rsid w:val="00604E3B"/>
    <w:rsid w:val="00615E25"/>
    <w:rsid w:val="0061679E"/>
    <w:rsid w:val="00616FF0"/>
    <w:rsid w:val="00617947"/>
    <w:rsid w:val="006209AB"/>
    <w:rsid w:val="006221CB"/>
    <w:rsid w:val="006310C2"/>
    <w:rsid w:val="00632926"/>
    <w:rsid w:val="006402DF"/>
    <w:rsid w:val="00641626"/>
    <w:rsid w:val="006427AA"/>
    <w:rsid w:val="006442ED"/>
    <w:rsid w:val="00645B09"/>
    <w:rsid w:val="0065271B"/>
    <w:rsid w:val="006642E3"/>
    <w:rsid w:val="00673A78"/>
    <w:rsid w:val="00674D27"/>
    <w:rsid w:val="00680B3E"/>
    <w:rsid w:val="00686DE5"/>
    <w:rsid w:val="00687A54"/>
    <w:rsid w:val="00691727"/>
    <w:rsid w:val="0069276D"/>
    <w:rsid w:val="00694691"/>
    <w:rsid w:val="0069694A"/>
    <w:rsid w:val="00697E34"/>
    <w:rsid w:val="006A0F6F"/>
    <w:rsid w:val="006B31EF"/>
    <w:rsid w:val="006C632C"/>
    <w:rsid w:val="006C6667"/>
    <w:rsid w:val="006C6F19"/>
    <w:rsid w:val="006D1A2D"/>
    <w:rsid w:val="006D343E"/>
    <w:rsid w:val="006D49B8"/>
    <w:rsid w:val="006E04D4"/>
    <w:rsid w:val="006E1D11"/>
    <w:rsid w:val="006E54A4"/>
    <w:rsid w:val="006F0032"/>
    <w:rsid w:val="006F235B"/>
    <w:rsid w:val="006F2CB7"/>
    <w:rsid w:val="006F376F"/>
    <w:rsid w:val="006F5432"/>
    <w:rsid w:val="00700B66"/>
    <w:rsid w:val="00703155"/>
    <w:rsid w:val="00703E96"/>
    <w:rsid w:val="00704299"/>
    <w:rsid w:val="00705208"/>
    <w:rsid w:val="00713635"/>
    <w:rsid w:val="00716AA9"/>
    <w:rsid w:val="00721C3F"/>
    <w:rsid w:val="0072397F"/>
    <w:rsid w:val="00724DEB"/>
    <w:rsid w:val="00726334"/>
    <w:rsid w:val="00740708"/>
    <w:rsid w:val="00741658"/>
    <w:rsid w:val="0074281A"/>
    <w:rsid w:val="0074333C"/>
    <w:rsid w:val="00743C7C"/>
    <w:rsid w:val="00751B7A"/>
    <w:rsid w:val="00753FB7"/>
    <w:rsid w:val="00760524"/>
    <w:rsid w:val="0076218E"/>
    <w:rsid w:val="00770803"/>
    <w:rsid w:val="00771C58"/>
    <w:rsid w:val="00773275"/>
    <w:rsid w:val="0077383F"/>
    <w:rsid w:val="00773D5D"/>
    <w:rsid w:val="007805CD"/>
    <w:rsid w:val="0078234A"/>
    <w:rsid w:val="00783162"/>
    <w:rsid w:val="00786A84"/>
    <w:rsid w:val="007870D7"/>
    <w:rsid w:val="0079059C"/>
    <w:rsid w:val="007910B1"/>
    <w:rsid w:val="0079371C"/>
    <w:rsid w:val="00796BFB"/>
    <w:rsid w:val="007A1624"/>
    <w:rsid w:val="007B5BCF"/>
    <w:rsid w:val="007B6886"/>
    <w:rsid w:val="007B7E45"/>
    <w:rsid w:val="007C3322"/>
    <w:rsid w:val="007C3780"/>
    <w:rsid w:val="007C5B05"/>
    <w:rsid w:val="007D0B93"/>
    <w:rsid w:val="007D2C0E"/>
    <w:rsid w:val="007D7722"/>
    <w:rsid w:val="007D7C0E"/>
    <w:rsid w:val="007E0773"/>
    <w:rsid w:val="007E14C5"/>
    <w:rsid w:val="007E2868"/>
    <w:rsid w:val="007E2D5A"/>
    <w:rsid w:val="007E6C2A"/>
    <w:rsid w:val="007E7DE3"/>
    <w:rsid w:val="007F05F8"/>
    <w:rsid w:val="007F2DE1"/>
    <w:rsid w:val="007F3B72"/>
    <w:rsid w:val="007F3E2D"/>
    <w:rsid w:val="007F511F"/>
    <w:rsid w:val="00800756"/>
    <w:rsid w:val="00804747"/>
    <w:rsid w:val="0080657D"/>
    <w:rsid w:val="00807B07"/>
    <w:rsid w:val="0081243C"/>
    <w:rsid w:val="008155F5"/>
    <w:rsid w:val="00821394"/>
    <w:rsid w:val="00832E67"/>
    <w:rsid w:val="00835891"/>
    <w:rsid w:val="0083639C"/>
    <w:rsid w:val="0084103E"/>
    <w:rsid w:val="00841E24"/>
    <w:rsid w:val="008444F8"/>
    <w:rsid w:val="00845337"/>
    <w:rsid w:val="008471A4"/>
    <w:rsid w:val="008509EC"/>
    <w:rsid w:val="00851A15"/>
    <w:rsid w:val="00853DC5"/>
    <w:rsid w:val="00855155"/>
    <w:rsid w:val="00855C2C"/>
    <w:rsid w:val="008624EA"/>
    <w:rsid w:val="00862544"/>
    <w:rsid w:val="00863688"/>
    <w:rsid w:val="0086430D"/>
    <w:rsid w:val="00866D21"/>
    <w:rsid w:val="008703B1"/>
    <w:rsid w:val="008753A1"/>
    <w:rsid w:val="00875DEF"/>
    <w:rsid w:val="00875F73"/>
    <w:rsid w:val="0087675B"/>
    <w:rsid w:val="00882690"/>
    <w:rsid w:val="00884354"/>
    <w:rsid w:val="0088476D"/>
    <w:rsid w:val="0088684F"/>
    <w:rsid w:val="00895829"/>
    <w:rsid w:val="008A1674"/>
    <w:rsid w:val="008A1712"/>
    <w:rsid w:val="008B0DB2"/>
    <w:rsid w:val="008B3C18"/>
    <w:rsid w:val="008B6843"/>
    <w:rsid w:val="008C0405"/>
    <w:rsid w:val="008C48C5"/>
    <w:rsid w:val="008C67CA"/>
    <w:rsid w:val="008C7BE5"/>
    <w:rsid w:val="008D1C8B"/>
    <w:rsid w:val="008D4DA3"/>
    <w:rsid w:val="008E6593"/>
    <w:rsid w:val="008F18EB"/>
    <w:rsid w:val="008F7452"/>
    <w:rsid w:val="008F79DE"/>
    <w:rsid w:val="00900603"/>
    <w:rsid w:val="00900F48"/>
    <w:rsid w:val="009042EA"/>
    <w:rsid w:val="00907004"/>
    <w:rsid w:val="00910249"/>
    <w:rsid w:val="00913726"/>
    <w:rsid w:val="009212D9"/>
    <w:rsid w:val="00922F3A"/>
    <w:rsid w:val="009231E8"/>
    <w:rsid w:val="00927708"/>
    <w:rsid w:val="009308C0"/>
    <w:rsid w:val="009308C3"/>
    <w:rsid w:val="0094014B"/>
    <w:rsid w:val="00946404"/>
    <w:rsid w:val="009512B8"/>
    <w:rsid w:val="00952BAB"/>
    <w:rsid w:val="00953AE0"/>
    <w:rsid w:val="00957BD2"/>
    <w:rsid w:val="00963BAB"/>
    <w:rsid w:val="009648BC"/>
    <w:rsid w:val="009755E5"/>
    <w:rsid w:val="00980212"/>
    <w:rsid w:val="009865A7"/>
    <w:rsid w:val="00987965"/>
    <w:rsid w:val="0099153F"/>
    <w:rsid w:val="00993BF3"/>
    <w:rsid w:val="00994A1D"/>
    <w:rsid w:val="00995E4F"/>
    <w:rsid w:val="009962E1"/>
    <w:rsid w:val="00997290"/>
    <w:rsid w:val="009A22C5"/>
    <w:rsid w:val="009A4070"/>
    <w:rsid w:val="009A753C"/>
    <w:rsid w:val="009B2316"/>
    <w:rsid w:val="009B5970"/>
    <w:rsid w:val="009B7B08"/>
    <w:rsid w:val="009C0148"/>
    <w:rsid w:val="009C0459"/>
    <w:rsid w:val="009C0475"/>
    <w:rsid w:val="009C16E8"/>
    <w:rsid w:val="009C29F3"/>
    <w:rsid w:val="009C3C78"/>
    <w:rsid w:val="009C5405"/>
    <w:rsid w:val="009C6A10"/>
    <w:rsid w:val="009C75E5"/>
    <w:rsid w:val="009C7DB5"/>
    <w:rsid w:val="009C7DC7"/>
    <w:rsid w:val="009D3026"/>
    <w:rsid w:val="009D5E72"/>
    <w:rsid w:val="009F0E2E"/>
    <w:rsid w:val="009F25C5"/>
    <w:rsid w:val="009F327C"/>
    <w:rsid w:val="00A012C4"/>
    <w:rsid w:val="00A032BE"/>
    <w:rsid w:val="00A072C3"/>
    <w:rsid w:val="00A13B20"/>
    <w:rsid w:val="00A15343"/>
    <w:rsid w:val="00A1585D"/>
    <w:rsid w:val="00A16355"/>
    <w:rsid w:val="00A16751"/>
    <w:rsid w:val="00A17596"/>
    <w:rsid w:val="00A2280E"/>
    <w:rsid w:val="00A230B6"/>
    <w:rsid w:val="00A26A4B"/>
    <w:rsid w:val="00A31D8C"/>
    <w:rsid w:val="00A31EAE"/>
    <w:rsid w:val="00A35BBC"/>
    <w:rsid w:val="00A36BA7"/>
    <w:rsid w:val="00A36CB6"/>
    <w:rsid w:val="00A405FE"/>
    <w:rsid w:val="00A50EE9"/>
    <w:rsid w:val="00A51495"/>
    <w:rsid w:val="00A54187"/>
    <w:rsid w:val="00A56429"/>
    <w:rsid w:val="00A613AA"/>
    <w:rsid w:val="00A63A10"/>
    <w:rsid w:val="00A75FFA"/>
    <w:rsid w:val="00A81B75"/>
    <w:rsid w:val="00A841BA"/>
    <w:rsid w:val="00A8477C"/>
    <w:rsid w:val="00A850ED"/>
    <w:rsid w:val="00A92550"/>
    <w:rsid w:val="00A94A7F"/>
    <w:rsid w:val="00A94FB5"/>
    <w:rsid w:val="00A979AF"/>
    <w:rsid w:val="00AA013C"/>
    <w:rsid w:val="00AA0373"/>
    <w:rsid w:val="00AA1C26"/>
    <w:rsid w:val="00AB1774"/>
    <w:rsid w:val="00AB18F3"/>
    <w:rsid w:val="00AB283D"/>
    <w:rsid w:val="00AB3DBF"/>
    <w:rsid w:val="00AB455D"/>
    <w:rsid w:val="00AC13D2"/>
    <w:rsid w:val="00AC46F3"/>
    <w:rsid w:val="00AC4718"/>
    <w:rsid w:val="00AC4CD7"/>
    <w:rsid w:val="00AC4D00"/>
    <w:rsid w:val="00AC66DA"/>
    <w:rsid w:val="00AC7C8C"/>
    <w:rsid w:val="00AD0840"/>
    <w:rsid w:val="00AD1C4A"/>
    <w:rsid w:val="00AD1D41"/>
    <w:rsid w:val="00AD5AEF"/>
    <w:rsid w:val="00AE001B"/>
    <w:rsid w:val="00AE2F82"/>
    <w:rsid w:val="00AE34CC"/>
    <w:rsid w:val="00AF7029"/>
    <w:rsid w:val="00B009D0"/>
    <w:rsid w:val="00B02C02"/>
    <w:rsid w:val="00B15285"/>
    <w:rsid w:val="00B1692C"/>
    <w:rsid w:val="00B211BF"/>
    <w:rsid w:val="00B3171E"/>
    <w:rsid w:val="00B3517D"/>
    <w:rsid w:val="00B35354"/>
    <w:rsid w:val="00B36339"/>
    <w:rsid w:val="00B42F95"/>
    <w:rsid w:val="00B436D8"/>
    <w:rsid w:val="00B44100"/>
    <w:rsid w:val="00B47419"/>
    <w:rsid w:val="00B519FA"/>
    <w:rsid w:val="00B52DF8"/>
    <w:rsid w:val="00B600F1"/>
    <w:rsid w:val="00B60433"/>
    <w:rsid w:val="00B618FF"/>
    <w:rsid w:val="00B6534F"/>
    <w:rsid w:val="00B85726"/>
    <w:rsid w:val="00B857A3"/>
    <w:rsid w:val="00B90056"/>
    <w:rsid w:val="00B91250"/>
    <w:rsid w:val="00B97733"/>
    <w:rsid w:val="00BA1616"/>
    <w:rsid w:val="00BA252A"/>
    <w:rsid w:val="00BA5276"/>
    <w:rsid w:val="00BA5B7F"/>
    <w:rsid w:val="00BA68EF"/>
    <w:rsid w:val="00BB1FD7"/>
    <w:rsid w:val="00BB3FAE"/>
    <w:rsid w:val="00BB4DF6"/>
    <w:rsid w:val="00BB72BA"/>
    <w:rsid w:val="00BC06BC"/>
    <w:rsid w:val="00BC1D82"/>
    <w:rsid w:val="00BD1A70"/>
    <w:rsid w:val="00BD59F2"/>
    <w:rsid w:val="00BD7EE5"/>
    <w:rsid w:val="00BE0485"/>
    <w:rsid w:val="00BE4DFF"/>
    <w:rsid w:val="00BF1643"/>
    <w:rsid w:val="00BF26AE"/>
    <w:rsid w:val="00BF3C9A"/>
    <w:rsid w:val="00C0190E"/>
    <w:rsid w:val="00C03BDA"/>
    <w:rsid w:val="00C050F7"/>
    <w:rsid w:val="00C172EF"/>
    <w:rsid w:val="00C271C4"/>
    <w:rsid w:val="00C302B1"/>
    <w:rsid w:val="00C30890"/>
    <w:rsid w:val="00C31E07"/>
    <w:rsid w:val="00C3557E"/>
    <w:rsid w:val="00C356C0"/>
    <w:rsid w:val="00C407E4"/>
    <w:rsid w:val="00C42EC1"/>
    <w:rsid w:val="00C44889"/>
    <w:rsid w:val="00C44980"/>
    <w:rsid w:val="00C44DF5"/>
    <w:rsid w:val="00C460F9"/>
    <w:rsid w:val="00C4724F"/>
    <w:rsid w:val="00C509E6"/>
    <w:rsid w:val="00C57797"/>
    <w:rsid w:val="00C60213"/>
    <w:rsid w:val="00C6141E"/>
    <w:rsid w:val="00C62F90"/>
    <w:rsid w:val="00C71E95"/>
    <w:rsid w:val="00C7508B"/>
    <w:rsid w:val="00C75BC6"/>
    <w:rsid w:val="00C7680D"/>
    <w:rsid w:val="00C811B7"/>
    <w:rsid w:val="00C81873"/>
    <w:rsid w:val="00C833E5"/>
    <w:rsid w:val="00C87B47"/>
    <w:rsid w:val="00C97050"/>
    <w:rsid w:val="00CA633B"/>
    <w:rsid w:val="00CA649B"/>
    <w:rsid w:val="00CB0B87"/>
    <w:rsid w:val="00CC1A0A"/>
    <w:rsid w:val="00CC3BAC"/>
    <w:rsid w:val="00CC6353"/>
    <w:rsid w:val="00CD7071"/>
    <w:rsid w:val="00CE4D3E"/>
    <w:rsid w:val="00CE4E92"/>
    <w:rsid w:val="00CF1512"/>
    <w:rsid w:val="00CF1815"/>
    <w:rsid w:val="00CF18B9"/>
    <w:rsid w:val="00CF3C7C"/>
    <w:rsid w:val="00CF64C0"/>
    <w:rsid w:val="00CF68AB"/>
    <w:rsid w:val="00CF69C1"/>
    <w:rsid w:val="00D007D3"/>
    <w:rsid w:val="00D00E1F"/>
    <w:rsid w:val="00D01F21"/>
    <w:rsid w:val="00D02D06"/>
    <w:rsid w:val="00D03DC6"/>
    <w:rsid w:val="00D05408"/>
    <w:rsid w:val="00D0608F"/>
    <w:rsid w:val="00D10876"/>
    <w:rsid w:val="00D112B2"/>
    <w:rsid w:val="00D114F6"/>
    <w:rsid w:val="00D12459"/>
    <w:rsid w:val="00D15DB4"/>
    <w:rsid w:val="00D17D75"/>
    <w:rsid w:val="00D218A9"/>
    <w:rsid w:val="00D22E75"/>
    <w:rsid w:val="00D24AA6"/>
    <w:rsid w:val="00D265C2"/>
    <w:rsid w:val="00D37CE9"/>
    <w:rsid w:val="00D41310"/>
    <w:rsid w:val="00D417B0"/>
    <w:rsid w:val="00D41CA9"/>
    <w:rsid w:val="00D43174"/>
    <w:rsid w:val="00D50714"/>
    <w:rsid w:val="00D51836"/>
    <w:rsid w:val="00D534B7"/>
    <w:rsid w:val="00D568BE"/>
    <w:rsid w:val="00D61383"/>
    <w:rsid w:val="00D616A4"/>
    <w:rsid w:val="00D6314F"/>
    <w:rsid w:val="00D6318D"/>
    <w:rsid w:val="00D642B6"/>
    <w:rsid w:val="00D67CC1"/>
    <w:rsid w:val="00D708D7"/>
    <w:rsid w:val="00D72DBD"/>
    <w:rsid w:val="00D82753"/>
    <w:rsid w:val="00D82A89"/>
    <w:rsid w:val="00D8371E"/>
    <w:rsid w:val="00D8478C"/>
    <w:rsid w:val="00D873CA"/>
    <w:rsid w:val="00D87FC5"/>
    <w:rsid w:val="00D90259"/>
    <w:rsid w:val="00D91D46"/>
    <w:rsid w:val="00D96429"/>
    <w:rsid w:val="00D964AF"/>
    <w:rsid w:val="00D969E9"/>
    <w:rsid w:val="00DA2AA6"/>
    <w:rsid w:val="00DA46B2"/>
    <w:rsid w:val="00DA6627"/>
    <w:rsid w:val="00DB07B8"/>
    <w:rsid w:val="00DB14EE"/>
    <w:rsid w:val="00DB1DE4"/>
    <w:rsid w:val="00DB33D1"/>
    <w:rsid w:val="00DB70D4"/>
    <w:rsid w:val="00DC071A"/>
    <w:rsid w:val="00DC2CA7"/>
    <w:rsid w:val="00DC400B"/>
    <w:rsid w:val="00DC41C0"/>
    <w:rsid w:val="00DC6970"/>
    <w:rsid w:val="00DC7575"/>
    <w:rsid w:val="00DD180A"/>
    <w:rsid w:val="00DD2495"/>
    <w:rsid w:val="00DD6CCD"/>
    <w:rsid w:val="00DE26E8"/>
    <w:rsid w:val="00DE6C56"/>
    <w:rsid w:val="00DF1C5E"/>
    <w:rsid w:val="00DF1C93"/>
    <w:rsid w:val="00DF21BA"/>
    <w:rsid w:val="00DF48B5"/>
    <w:rsid w:val="00E03BB4"/>
    <w:rsid w:val="00E03F49"/>
    <w:rsid w:val="00E06CD6"/>
    <w:rsid w:val="00E15515"/>
    <w:rsid w:val="00E1729B"/>
    <w:rsid w:val="00E24D1F"/>
    <w:rsid w:val="00E25604"/>
    <w:rsid w:val="00E25E13"/>
    <w:rsid w:val="00E25FD9"/>
    <w:rsid w:val="00E26E8A"/>
    <w:rsid w:val="00E27B1E"/>
    <w:rsid w:val="00E33385"/>
    <w:rsid w:val="00E40B9E"/>
    <w:rsid w:val="00E43010"/>
    <w:rsid w:val="00E43026"/>
    <w:rsid w:val="00E430E8"/>
    <w:rsid w:val="00E50C13"/>
    <w:rsid w:val="00E542D7"/>
    <w:rsid w:val="00E63F0A"/>
    <w:rsid w:val="00E67F2A"/>
    <w:rsid w:val="00E71E27"/>
    <w:rsid w:val="00E7272B"/>
    <w:rsid w:val="00E7327E"/>
    <w:rsid w:val="00E75315"/>
    <w:rsid w:val="00E7706A"/>
    <w:rsid w:val="00E87FA2"/>
    <w:rsid w:val="00E92924"/>
    <w:rsid w:val="00EA0B9D"/>
    <w:rsid w:val="00EB15BE"/>
    <w:rsid w:val="00EB5646"/>
    <w:rsid w:val="00EB5780"/>
    <w:rsid w:val="00EB5C09"/>
    <w:rsid w:val="00EB6498"/>
    <w:rsid w:val="00EB75F5"/>
    <w:rsid w:val="00EB79D6"/>
    <w:rsid w:val="00EC0CDB"/>
    <w:rsid w:val="00EC49B6"/>
    <w:rsid w:val="00ED498C"/>
    <w:rsid w:val="00EE0DBD"/>
    <w:rsid w:val="00EE2C45"/>
    <w:rsid w:val="00EE73B3"/>
    <w:rsid w:val="00EE751E"/>
    <w:rsid w:val="00EF5DEA"/>
    <w:rsid w:val="00F016C7"/>
    <w:rsid w:val="00F02FF3"/>
    <w:rsid w:val="00F03C3C"/>
    <w:rsid w:val="00F07862"/>
    <w:rsid w:val="00F105C7"/>
    <w:rsid w:val="00F16B36"/>
    <w:rsid w:val="00F17B6C"/>
    <w:rsid w:val="00F202D3"/>
    <w:rsid w:val="00F21C3A"/>
    <w:rsid w:val="00F26ED9"/>
    <w:rsid w:val="00F27B17"/>
    <w:rsid w:val="00F37489"/>
    <w:rsid w:val="00F37505"/>
    <w:rsid w:val="00F42814"/>
    <w:rsid w:val="00F44774"/>
    <w:rsid w:val="00F513CD"/>
    <w:rsid w:val="00F55369"/>
    <w:rsid w:val="00F55999"/>
    <w:rsid w:val="00F55B1B"/>
    <w:rsid w:val="00F573FD"/>
    <w:rsid w:val="00F5741A"/>
    <w:rsid w:val="00F62AED"/>
    <w:rsid w:val="00F63579"/>
    <w:rsid w:val="00F67E59"/>
    <w:rsid w:val="00F7177A"/>
    <w:rsid w:val="00F75471"/>
    <w:rsid w:val="00F80E19"/>
    <w:rsid w:val="00F82796"/>
    <w:rsid w:val="00F91056"/>
    <w:rsid w:val="00F9202A"/>
    <w:rsid w:val="00F92B68"/>
    <w:rsid w:val="00F94FB4"/>
    <w:rsid w:val="00F97ED5"/>
    <w:rsid w:val="00FA2472"/>
    <w:rsid w:val="00FB273E"/>
    <w:rsid w:val="00FB5487"/>
    <w:rsid w:val="00FB78C1"/>
    <w:rsid w:val="00FC005C"/>
    <w:rsid w:val="00FC3209"/>
    <w:rsid w:val="00FC420C"/>
    <w:rsid w:val="00FC7763"/>
    <w:rsid w:val="00FD0F0D"/>
    <w:rsid w:val="00FD6FE3"/>
    <w:rsid w:val="00FE17ED"/>
    <w:rsid w:val="00FE3D9F"/>
    <w:rsid w:val="00FE4491"/>
    <w:rsid w:val="00FE4739"/>
    <w:rsid w:val="00FF25E3"/>
    <w:rsid w:val="00FF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1010"/>
    <w:pPr>
      <w:tabs>
        <w:tab w:val="center" w:pos="4536"/>
        <w:tab w:val="right" w:pos="9072"/>
      </w:tabs>
      <w:spacing w:after="0" w:line="240" w:lineRule="auto"/>
    </w:pPr>
  </w:style>
  <w:style w:type="character" w:customStyle="1" w:styleId="En-tteCar">
    <w:name w:val="En-tête Car"/>
    <w:basedOn w:val="Policepardfaut"/>
    <w:link w:val="En-tte"/>
    <w:uiPriority w:val="99"/>
    <w:rsid w:val="001E1010"/>
  </w:style>
  <w:style w:type="paragraph" w:styleId="Pieddepage">
    <w:name w:val="footer"/>
    <w:basedOn w:val="Normal"/>
    <w:link w:val="PieddepageCar"/>
    <w:uiPriority w:val="99"/>
    <w:unhideWhenUsed/>
    <w:rsid w:val="001E1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010"/>
  </w:style>
  <w:style w:type="paragraph" w:styleId="PrformatHTML">
    <w:name w:val="HTML Preformatted"/>
    <w:basedOn w:val="Normal"/>
    <w:link w:val="PrformatHTMLCar"/>
    <w:uiPriority w:val="99"/>
    <w:unhideWhenUsed/>
    <w:rsid w:val="002F5C80"/>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2F5C80"/>
    <w:rPr>
      <w:rFonts w:ascii="Consolas" w:hAnsi="Consolas" w:cs="Consolas"/>
      <w:sz w:val="20"/>
      <w:szCs w:val="20"/>
    </w:rPr>
  </w:style>
  <w:style w:type="paragraph" w:styleId="Paragraphedeliste">
    <w:name w:val="List Paragraph"/>
    <w:basedOn w:val="Normal"/>
    <w:link w:val="ParagraphedelisteCar"/>
    <w:uiPriority w:val="34"/>
    <w:qFormat/>
    <w:rsid w:val="001D6493"/>
    <w:pPr>
      <w:ind w:left="720"/>
      <w:contextualSpacing/>
    </w:pPr>
  </w:style>
  <w:style w:type="character" w:customStyle="1" w:styleId="ParagraphedelisteCar">
    <w:name w:val="Paragraphe de liste Car"/>
    <w:link w:val="Paragraphedeliste"/>
    <w:uiPriority w:val="34"/>
    <w:locked/>
    <w:rsid w:val="007A1624"/>
  </w:style>
  <w:style w:type="paragraph" w:styleId="Textedebulles">
    <w:name w:val="Balloon Text"/>
    <w:basedOn w:val="Normal"/>
    <w:link w:val="TextedebullesCar"/>
    <w:uiPriority w:val="99"/>
    <w:semiHidden/>
    <w:unhideWhenUsed/>
    <w:rsid w:val="009C5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1010"/>
    <w:pPr>
      <w:tabs>
        <w:tab w:val="center" w:pos="4536"/>
        <w:tab w:val="right" w:pos="9072"/>
      </w:tabs>
      <w:spacing w:after="0" w:line="240" w:lineRule="auto"/>
    </w:pPr>
  </w:style>
  <w:style w:type="character" w:customStyle="1" w:styleId="En-tteCar">
    <w:name w:val="En-tête Car"/>
    <w:basedOn w:val="Policepardfaut"/>
    <w:link w:val="En-tte"/>
    <w:uiPriority w:val="99"/>
    <w:rsid w:val="001E1010"/>
  </w:style>
  <w:style w:type="paragraph" w:styleId="Pieddepage">
    <w:name w:val="footer"/>
    <w:basedOn w:val="Normal"/>
    <w:link w:val="PieddepageCar"/>
    <w:uiPriority w:val="99"/>
    <w:unhideWhenUsed/>
    <w:rsid w:val="001E1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010"/>
  </w:style>
  <w:style w:type="paragraph" w:styleId="PrformatHTML">
    <w:name w:val="HTML Preformatted"/>
    <w:basedOn w:val="Normal"/>
    <w:link w:val="PrformatHTMLCar"/>
    <w:uiPriority w:val="99"/>
    <w:unhideWhenUsed/>
    <w:rsid w:val="002F5C80"/>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2F5C80"/>
    <w:rPr>
      <w:rFonts w:ascii="Consolas" w:hAnsi="Consolas" w:cs="Consolas"/>
      <w:sz w:val="20"/>
      <w:szCs w:val="20"/>
    </w:rPr>
  </w:style>
  <w:style w:type="paragraph" w:styleId="Paragraphedeliste">
    <w:name w:val="List Paragraph"/>
    <w:basedOn w:val="Normal"/>
    <w:link w:val="ParagraphedelisteCar"/>
    <w:uiPriority w:val="34"/>
    <w:qFormat/>
    <w:rsid w:val="001D6493"/>
    <w:pPr>
      <w:ind w:left="720"/>
      <w:contextualSpacing/>
    </w:pPr>
  </w:style>
  <w:style w:type="character" w:customStyle="1" w:styleId="ParagraphedelisteCar">
    <w:name w:val="Paragraphe de liste Car"/>
    <w:link w:val="Paragraphedeliste"/>
    <w:uiPriority w:val="34"/>
    <w:locked/>
    <w:rsid w:val="007A1624"/>
  </w:style>
  <w:style w:type="paragraph" w:styleId="Textedebulles">
    <w:name w:val="Balloon Text"/>
    <w:basedOn w:val="Normal"/>
    <w:link w:val="TextedebullesCar"/>
    <w:uiPriority w:val="99"/>
    <w:semiHidden/>
    <w:unhideWhenUsed/>
    <w:rsid w:val="009C5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8497-EADB-4FA8-AE1C-12AB30E5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5020</Words>
  <Characters>27614</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2018-01-03T01:47:00Z</dcterms:created>
  <dcterms:modified xsi:type="dcterms:W3CDTF">2019-06-02T12:35:00Z</dcterms:modified>
</cp:coreProperties>
</file>