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05" w:rsidRDefault="007074D8" w:rsidP="007074D8">
      <w:pPr>
        <w:jc w:val="center"/>
        <w:rPr>
          <w:rFonts w:ascii="Trebuchet MS" w:hAnsi="Trebuchet MS"/>
          <w:b/>
          <w:sz w:val="28"/>
          <w:szCs w:val="28"/>
        </w:rPr>
      </w:pPr>
      <w:bookmarkStart w:id="0" w:name="_GoBack"/>
      <w:bookmarkEnd w:id="0"/>
      <w:r w:rsidRPr="00242BCD">
        <w:rPr>
          <w:rFonts w:ascii="Trebuchet MS" w:hAnsi="Trebuchet MS"/>
          <w:b/>
          <w:sz w:val="28"/>
          <w:szCs w:val="28"/>
        </w:rPr>
        <w:t>AIDE MEMOIRE POUR LE PROJET</w:t>
      </w:r>
      <w:r w:rsidR="003829BC" w:rsidRPr="00242BCD">
        <w:rPr>
          <w:rFonts w:ascii="Trebuchet MS" w:hAnsi="Trebuchet MS"/>
          <w:b/>
          <w:sz w:val="28"/>
          <w:szCs w:val="28"/>
        </w:rPr>
        <w:t xml:space="preserve"> SIEP/DANTIC</w:t>
      </w:r>
    </w:p>
    <w:p w:rsidR="00EC500E" w:rsidRDefault="00EC500E" w:rsidP="007074D8">
      <w:pPr>
        <w:jc w:val="center"/>
        <w:rPr>
          <w:rFonts w:ascii="Trebuchet MS" w:hAnsi="Trebuchet MS"/>
          <w:b/>
          <w:sz w:val="28"/>
          <w:szCs w:val="28"/>
        </w:rPr>
      </w:pPr>
    </w:p>
    <w:p w:rsidR="001E0B5D" w:rsidRDefault="001E0B5D" w:rsidP="007074D8">
      <w:pPr>
        <w:spacing w:after="0"/>
        <w:jc w:val="both"/>
        <w:rPr>
          <w:rFonts w:ascii="Trebuchet MS" w:hAnsi="Trebuchet MS"/>
          <w:sz w:val="24"/>
          <w:szCs w:val="24"/>
        </w:rPr>
      </w:pPr>
      <w:r>
        <w:rPr>
          <w:rFonts w:ascii="Trebuchet MS" w:hAnsi="Trebuchet MS"/>
          <w:b/>
          <w:sz w:val="24"/>
          <w:szCs w:val="24"/>
        </w:rPr>
        <w:t xml:space="preserve">Direction </w:t>
      </w:r>
      <w:r>
        <w:rPr>
          <w:rFonts w:ascii="Trebuchet MS" w:hAnsi="Trebuchet MS"/>
          <w:b/>
          <w:sz w:val="24"/>
          <w:szCs w:val="24"/>
        </w:rPr>
        <w:tab/>
      </w:r>
      <w:r>
        <w:rPr>
          <w:rFonts w:ascii="Trebuchet MS" w:hAnsi="Trebuchet MS"/>
          <w:b/>
          <w:sz w:val="24"/>
          <w:szCs w:val="24"/>
        </w:rPr>
        <w:tab/>
        <w:t xml:space="preserve">: </w:t>
      </w:r>
      <w:r w:rsidRPr="001E0B5D">
        <w:rPr>
          <w:rFonts w:ascii="Trebuchet MS" w:hAnsi="Trebuchet MS"/>
          <w:sz w:val="24"/>
          <w:szCs w:val="24"/>
        </w:rPr>
        <w:t>Dire</w:t>
      </w:r>
      <w:r>
        <w:rPr>
          <w:rFonts w:ascii="Trebuchet MS" w:hAnsi="Trebuchet MS"/>
          <w:sz w:val="24"/>
          <w:szCs w:val="24"/>
        </w:rPr>
        <w:t xml:space="preserve">ction Archives et Nouvelles Technologies de </w:t>
      </w:r>
      <w:r w:rsidR="00F1243B">
        <w:rPr>
          <w:rFonts w:ascii="Trebuchet MS" w:hAnsi="Trebuchet MS"/>
          <w:sz w:val="24"/>
          <w:szCs w:val="24"/>
        </w:rPr>
        <w:t>l’Information</w:t>
      </w:r>
    </w:p>
    <w:p w:rsidR="001E0B5D" w:rsidRDefault="008E1E2D" w:rsidP="008E1E2D">
      <w:pPr>
        <w:spacing w:after="0"/>
        <w:ind w:left="1416" w:firstLine="708"/>
        <w:jc w:val="both"/>
        <w:rPr>
          <w:rFonts w:ascii="Trebuchet MS" w:hAnsi="Trebuchet MS"/>
          <w:sz w:val="24"/>
          <w:szCs w:val="24"/>
        </w:rPr>
      </w:pPr>
      <w:r>
        <w:rPr>
          <w:rFonts w:ascii="Trebuchet MS" w:hAnsi="Trebuchet MS"/>
          <w:sz w:val="24"/>
          <w:szCs w:val="24"/>
        </w:rPr>
        <w:t xml:space="preserve">  </w:t>
      </w:r>
      <w:proofErr w:type="gramStart"/>
      <w:r w:rsidR="001E0B5D">
        <w:rPr>
          <w:rFonts w:ascii="Trebuchet MS" w:hAnsi="Trebuchet MS"/>
          <w:sz w:val="24"/>
          <w:szCs w:val="24"/>
        </w:rPr>
        <w:t>et</w:t>
      </w:r>
      <w:proofErr w:type="gramEnd"/>
      <w:r w:rsidR="001E0B5D">
        <w:rPr>
          <w:rFonts w:ascii="Trebuchet MS" w:hAnsi="Trebuchet MS"/>
          <w:sz w:val="24"/>
          <w:szCs w:val="24"/>
        </w:rPr>
        <w:t xml:space="preserve"> de Communication (DANTIC)</w:t>
      </w:r>
    </w:p>
    <w:p w:rsidR="00001390" w:rsidRDefault="00001390" w:rsidP="008E1E2D">
      <w:pPr>
        <w:spacing w:after="0"/>
        <w:ind w:left="1416" w:firstLine="708"/>
        <w:jc w:val="both"/>
        <w:rPr>
          <w:rFonts w:ascii="Trebuchet MS" w:hAnsi="Trebuchet MS"/>
          <w:sz w:val="24"/>
          <w:szCs w:val="24"/>
        </w:rPr>
      </w:pPr>
    </w:p>
    <w:p w:rsidR="00660AAC" w:rsidRDefault="007074D8" w:rsidP="007074D8">
      <w:pPr>
        <w:spacing w:after="0"/>
        <w:jc w:val="both"/>
        <w:rPr>
          <w:rFonts w:ascii="Trebuchet MS" w:eastAsia="Calibri" w:hAnsi="Trebuchet MS" w:cs="Times New Roman"/>
          <w:sz w:val="24"/>
          <w:szCs w:val="24"/>
        </w:rPr>
      </w:pPr>
      <w:r>
        <w:rPr>
          <w:rFonts w:ascii="Trebuchet MS" w:hAnsi="Trebuchet MS"/>
          <w:b/>
          <w:sz w:val="24"/>
          <w:szCs w:val="24"/>
        </w:rPr>
        <w:t>Intitulé du Projet </w:t>
      </w:r>
      <w:r w:rsidR="00660AAC">
        <w:rPr>
          <w:rFonts w:ascii="Trebuchet MS" w:hAnsi="Trebuchet MS"/>
          <w:b/>
          <w:sz w:val="24"/>
          <w:szCs w:val="24"/>
        </w:rPr>
        <w:tab/>
      </w:r>
      <w:r>
        <w:rPr>
          <w:rFonts w:ascii="Trebuchet MS" w:hAnsi="Trebuchet MS"/>
          <w:b/>
          <w:sz w:val="24"/>
          <w:szCs w:val="24"/>
        </w:rPr>
        <w:t xml:space="preserve">: </w:t>
      </w:r>
      <w:r w:rsidRPr="007074D8">
        <w:rPr>
          <w:rFonts w:ascii="Trebuchet MS" w:eastAsia="Calibri" w:hAnsi="Trebuchet MS" w:cs="Times New Roman"/>
          <w:sz w:val="24"/>
          <w:szCs w:val="24"/>
        </w:rPr>
        <w:t xml:space="preserve">Renforcement des capacités en matière de Partage des </w:t>
      </w:r>
    </w:p>
    <w:p w:rsidR="00660AAC" w:rsidRDefault="00660AAC" w:rsidP="007074D8">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8E1E2D">
        <w:rPr>
          <w:rFonts w:ascii="Trebuchet MS" w:eastAsia="Calibri" w:hAnsi="Trebuchet MS" w:cs="Times New Roman"/>
          <w:sz w:val="24"/>
          <w:szCs w:val="24"/>
        </w:rPr>
        <w:t xml:space="preserve">   </w:t>
      </w:r>
      <w:proofErr w:type="gramStart"/>
      <w:r>
        <w:rPr>
          <w:rFonts w:ascii="Trebuchet MS" w:eastAsia="Calibri" w:hAnsi="Trebuchet MS" w:cs="Times New Roman"/>
          <w:sz w:val="24"/>
          <w:szCs w:val="24"/>
        </w:rPr>
        <w:t>données</w:t>
      </w:r>
      <w:proofErr w:type="gramEnd"/>
      <w:r>
        <w:rPr>
          <w:rFonts w:ascii="Trebuchet MS" w:eastAsia="Calibri" w:hAnsi="Trebuchet MS" w:cs="Times New Roman"/>
          <w:sz w:val="24"/>
          <w:szCs w:val="24"/>
        </w:rPr>
        <w:t xml:space="preserve"> </w:t>
      </w:r>
      <w:r w:rsidR="007074D8" w:rsidRPr="007074D8">
        <w:rPr>
          <w:rFonts w:ascii="Trebuchet MS" w:eastAsia="Calibri" w:hAnsi="Trebuchet MS" w:cs="Times New Roman"/>
          <w:sz w:val="24"/>
          <w:szCs w:val="24"/>
        </w:rPr>
        <w:t xml:space="preserve">Environnementales et de Production des </w:t>
      </w:r>
      <w:r w:rsidR="00F1243B" w:rsidRPr="007074D8">
        <w:rPr>
          <w:rFonts w:ascii="Trebuchet MS" w:eastAsia="Calibri" w:hAnsi="Trebuchet MS" w:cs="Times New Roman"/>
          <w:sz w:val="24"/>
          <w:szCs w:val="24"/>
        </w:rPr>
        <w:t>Rapports</w:t>
      </w:r>
    </w:p>
    <w:p w:rsidR="00660AAC" w:rsidRDefault="00660AAC" w:rsidP="007074D8">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proofErr w:type="gramStart"/>
      <w:r w:rsidR="007074D8" w:rsidRPr="007074D8">
        <w:rPr>
          <w:rFonts w:ascii="Trebuchet MS" w:eastAsia="Calibri" w:hAnsi="Trebuchet MS" w:cs="Times New Roman"/>
          <w:sz w:val="24"/>
          <w:szCs w:val="24"/>
        </w:rPr>
        <w:t>à</w:t>
      </w:r>
      <w:proofErr w:type="gramEnd"/>
      <w:r w:rsidR="007074D8" w:rsidRPr="007074D8">
        <w:rPr>
          <w:rFonts w:ascii="Trebuchet MS" w:eastAsia="Calibri" w:hAnsi="Trebuchet MS" w:cs="Times New Roman"/>
          <w:sz w:val="24"/>
          <w:szCs w:val="24"/>
        </w:rPr>
        <w:t xml:space="preserve"> l’aide d’un</w:t>
      </w:r>
      <w:r>
        <w:rPr>
          <w:rFonts w:ascii="Trebuchet MS" w:eastAsia="Calibri" w:hAnsi="Trebuchet MS" w:cs="Times New Roman"/>
          <w:sz w:val="24"/>
          <w:szCs w:val="24"/>
        </w:rPr>
        <w:t xml:space="preserve"> Système d’Informations </w:t>
      </w:r>
      <w:r w:rsidR="00F1243B">
        <w:rPr>
          <w:rFonts w:ascii="Trebuchet MS" w:eastAsia="Calibri" w:hAnsi="Trebuchet MS" w:cs="Times New Roman"/>
          <w:sz w:val="24"/>
          <w:szCs w:val="24"/>
        </w:rPr>
        <w:t>Environnementale</w:t>
      </w:r>
    </w:p>
    <w:p w:rsidR="00660AAC" w:rsidRDefault="00660AAC" w:rsidP="007074D8">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7D6C7A">
        <w:rPr>
          <w:rFonts w:ascii="Trebuchet MS" w:eastAsia="Calibri" w:hAnsi="Trebuchet MS" w:cs="Times New Roman"/>
          <w:sz w:val="24"/>
          <w:szCs w:val="24"/>
        </w:rPr>
        <w:t xml:space="preserve">Partagé </w:t>
      </w:r>
      <w:r w:rsidR="003829BC">
        <w:rPr>
          <w:rFonts w:ascii="Trebuchet MS" w:eastAsia="Calibri" w:hAnsi="Trebuchet MS" w:cs="Times New Roman"/>
          <w:sz w:val="24"/>
          <w:szCs w:val="24"/>
        </w:rPr>
        <w:t>(SIE</w:t>
      </w:r>
      <w:r w:rsidR="008E1E2D">
        <w:rPr>
          <w:rFonts w:ascii="Trebuchet MS" w:eastAsia="Calibri" w:hAnsi="Trebuchet MS" w:cs="Times New Roman"/>
          <w:sz w:val="24"/>
          <w:szCs w:val="24"/>
        </w:rPr>
        <w:t>P</w:t>
      </w:r>
      <w:r w:rsidR="003829BC">
        <w:rPr>
          <w:rFonts w:ascii="Trebuchet MS" w:eastAsia="Calibri" w:hAnsi="Trebuchet MS" w:cs="Times New Roman"/>
          <w:sz w:val="24"/>
          <w:szCs w:val="24"/>
        </w:rPr>
        <w:t xml:space="preserve">) </w:t>
      </w:r>
      <w:r w:rsidR="007074D8" w:rsidRPr="007074D8">
        <w:rPr>
          <w:rFonts w:ascii="Trebuchet MS" w:eastAsia="Calibri" w:hAnsi="Trebuchet MS" w:cs="Times New Roman"/>
          <w:sz w:val="24"/>
          <w:szCs w:val="24"/>
        </w:rPr>
        <w:t>en Afrique</w:t>
      </w:r>
    </w:p>
    <w:p w:rsidR="00001390" w:rsidRDefault="00001390" w:rsidP="007074D8">
      <w:pPr>
        <w:spacing w:after="0"/>
        <w:jc w:val="both"/>
        <w:rPr>
          <w:rFonts w:ascii="Trebuchet MS" w:eastAsia="Calibri" w:hAnsi="Trebuchet MS" w:cs="Times New Roman"/>
          <w:sz w:val="24"/>
          <w:szCs w:val="24"/>
        </w:rPr>
      </w:pPr>
    </w:p>
    <w:p w:rsidR="00660AAC" w:rsidRDefault="00A5199B" w:rsidP="007074D8">
      <w:pPr>
        <w:spacing w:after="0"/>
        <w:jc w:val="both"/>
        <w:rPr>
          <w:rFonts w:ascii="Trebuchet MS" w:hAnsi="Trebuchet MS" w:cs="Arial"/>
          <w:color w:val="222222"/>
          <w:sz w:val="24"/>
          <w:szCs w:val="24"/>
        </w:rPr>
      </w:pPr>
      <w:r w:rsidRPr="00A5199B">
        <w:rPr>
          <w:rFonts w:ascii="Trebuchet MS" w:hAnsi="Trebuchet MS" w:cs="Arial"/>
          <w:b/>
          <w:color w:val="222222"/>
          <w:sz w:val="24"/>
          <w:szCs w:val="24"/>
        </w:rPr>
        <w:t>Financement</w:t>
      </w:r>
      <w:r>
        <w:rPr>
          <w:rFonts w:ascii="Trebuchet MS" w:hAnsi="Trebuchet MS" w:cs="Arial"/>
          <w:color w:val="222222"/>
          <w:sz w:val="24"/>
          <w:szCs w:val="24"/>
        </w:rPr>
        <w:t> </w:t>
      </w:r>
      <w:r>
        <w:rPr>
          <w:rFonts w:ascii="Trebuchet MS" w:hAnsi="Trebuchet MS" w:cs="Arial"/>
          <w:color w:val="222222"/>
          <w:sz w:val="24"/>
          <w:szCs w:val="24"/>
        </w:rPr>
        <w:tab/>
        <w:t>:</w:t>
      </w:r>
      <w:r w:rsidR="00912B69">
        <w:rPr>
          <w:rFonts w:ascii="Trebuchet MS" w:hAnsi="Trebuchet MS" w:cs="Arial"/>
          <w:color w:val="222222"/>
          <w:sz w:val="24"/>
          <w:szCs w:val="24"/>
        </w:rPr>
        <w:t xml:space="preserve"> </w:t>
      </w:r>
      <w:r w:rsidR="00EF6E78">
        <w:rPr>
          <w:rFonts w:ascii="Trebuchet MS" w:hAnsi="Trebuchet MS" w:cs="Arial"/>
          <w:color w:val="222222"/>
          <w:sz w:val="24"/>
          <w:szCs w:val="24"/>
        </w:rPr>
        <w:t>L</w:t>
      </w:r>
      <w:r w:rsidR="00912B69">
        <w:rPr>
          <w:rFonts w:ascii="Trebuchet MS" w:hAnsi="Trebuchet MS" w:cs="Arial"/>
          <w:color w:val="222222"/>
          <w:sz w:val="24"/>
          <w:szCs w:val="24"/>
        </w:rPr>
        <w:t>e 10 avril 2017 se rapportant à la SSFA</w:t>
      </w:r>
    </w:p>
    <w:p w:rsidR="00001390" w:rsidRDefault="00001390" w:rsidP="007074D8">
      <w:pPr>
        <w:spacing w:after="0"/>
        <w:jc w:val="both"/>
        <w:rPr>
          <w:rFonts w:ascii="Trebuchet MS" w:hAnsi="Trebuchet MS" w:cs="Arial"/>
          <w:color w:val="222222"/>
          <w:sz w:val="24"/>
          <w:szCs w:val="24"/>
        </w:rPr>
      </w:pPr>
    </w:p>
    <w:p w:rsidR="00912B69" w:rsidRDefault="00912B69" w:rsidP="007074D8">
      <w:pPr>
        <w:spacing w:after="0"/>
        <w:jc w:val="both"/>
        <w:rPr>
          <w:rFonts w:ascii="Trebuchet MS" w:hAnsi="Trebuchet MS" w:cs="Arial"/>
          <w:color w:val="222222"/>
          <w:sz w:val="24"/>
          <w:szCs w:val="24"/>
        </w:rPr>
      </w:pPr>
      <w:r w:rsidRPr="00001390">
        <w:rPr>
          <w:rFonts w:ascii="Trebuchet MS" w:hAnsi="Trebuchet MS" w:cs="Arial"/>
          <w:b/>
          <w:color w:val="222222"/>
          <w:sz w:val="24"/>
          <w:szCs w:val="24"/>
        </w:rPr>
        <w:t>Montant reçu</w:t>
      </w:r>
      <w:r>
        <w:rPr>
          <w:rFonts w:ascii="Trebuchet MS" w:hAnsi="Trebuchet MS" w:cs="Arial"/>
          <w:color w:val="222222"/>
          <w:sz w:val="24"/>
          <w:szCs w:val="24"/>
        </w:rPr>
        <w:tab/>
        <w:t>: 16 000, 00 USD (Seize mille dollars américains)</w:t>
      </w:r>
    </w:p>
    <w:p w:rsidR="00001390" w:rsidRDefault="00001390" w:rsidP="007074D8">
      <w:pPr>
        <w:spacing w:after="0"/>
        <w:jc w:val="both"/>
        <w:rPr>
          <w:rFonts w:ascii="Trebuchet MS" w:hAnsi="Trebuchet MS" w:cs="Arial"/>
          <w:color w:val="222222"/>
          <w:sz w:val="24"/>
          <w:szCs w:val="24"/>
        </w:rPr>
      </w:pPr>
    </w:p>
    <w:p w:rsidR="00912B69" w:rsidRDefault="00912B69" w:rsidP="007074D8">
      <w:pPr>
        <w:spacing w:after="0"/>
        <w:jc w:val="both"/>
        <w:rPr>
          <w:rFonts w:ascii="Trebuchet MS" w:hAnsi="Trebuchet MS" w:cs="Arial"/>
          <w:color w:val="222222"/>
          <w:sz w:val="24"/>
          <w:szCs w:val="24"/>
        </w:rPr>
      </w:pPr>
      <w:r w:rsidRPr="00912B69">
        <w:rPr>
          <w:rFonts w:ascii="Trebuchet MS" w:hAnsi="Trebuchet MS" w:cs="Arial"/>
          <w:b/>
          <w:color w:val="222222"/>
          <w:sz w:val="24"/>
          <w:szCs w:val="24"/>
        </w:rPr>
        <w:t>Période </w:t>
      </w:r>
      <w:r>
        <w:rPr>
          <w:rFonts w:ascii="Trebuchet MS" w:hAnsi="Trebuchet MS" w:cs="Arial"/>
          <w:color w:val="222222"/>
          <w:sz w:val="24"/>
          <w:szCs w:val="24"/>
        </w:rPr>
        <w:tab/>
      </w:r>
      <w:r>
        <w:rPr>
          <w:rFonts w:ascii="Trebuchet MS" w:hAnsi="Trebuchet MS" w:cs="Arial"/>
          <w:color w:val="222222"/>
          <w:sz w:val="24"/>
          <w:szCs w:val="24"/>
        </w:rPr>
        <w:tab/>
        <w:t>: de Janvier 2016 à décembre 2017</w:t>
      </w:r>
    </w:p>
    <w:p w:rsidR="00912B69" w:rsidRDefault="00912B69" w:rsidP="007074D8">
      <w:pPr>
        <w:spacing w:after="0"/>
        <w:jc w:val="both"/>
        <w:rPr>
          <w:rFonts w:ascii="Trebuchet MS" w:hAnsi="Trebuchet MS" w:cs="Arial"/>
          <w:color w:val="222222"/>
          <w:sz w:val="24"/>
          <w:szCs w:val="24"/>
        </w:rPr>
      </w:pPr>
    </w:p>
    <w:p w:rsidR="00660AAC" w:rsidRPr="00113528" w:rsidRDefault="00872192" w:rsidP="0066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Pr>
          <w:rFonts w:ascii="Trebuchet MS" w:hAnsi="Trebuchet MS" w:cs="Arial"/>
          <w:b/>
          <w:color w:val="222222"/>
          <w:sz w:val="24"/>
          <w:szCs w:val="24"/>
        </w:rPr>
        <w:t>1</w:t>
      </w:r>
      <w:r w:rsidR="00660AAC" w:rsidRPr="00113528">
        <w:rPr>
          <w:rFonts w:ascii="Trebuchet MS" w:hAnsi="Trebuchet MS" w:cs="Arial"/>
          <w:b/>
          <w:color w:val="222222"/>
          <w:sz w:val="24"/>
          <w:szCs w:val="24"/>
        </w:rPr>
        <w:t>. INTRODUCTION</w:t>
      </w:r>
      <w:r w:rsidR="00660AAC" w:rsidRPr="00113528">
        <w:rPr>
          <w:rFonts w:ascii="Trebuchet MS" w:eastAsia="Times New Roman" w:hAnsi="Trebuchet MS" w:cs="Courier New"/>
          <w:b/>
          <w:sz w:val="24"/>
          <w:szCs w:val="24"/>
          <w:lang w:eastAsia="fr-FR"/>
        </w:rPr>
        <w:t xml:space="preserve"> </w:t>
      </w:r>
    </w:p>
    <w:p w:rsidR="00660AAC" w:rsidRDefault="00660AAC" w:rsidP="0066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p>
    <w:p w:rsidR="00660AAC" w:rsidRPr="00095E32" w:rsidRDefault="00660AAC" w:rsidP="0066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accord de financemen</w:t>
      </w:r>
      <w:r>
        <w:rPr>
          <w:rFonts w:ascii="Trebuchet MS" w:eastAsia="Times New Roman" w:hAnsi="Trebuchet MS" w:cs="Courier New"/>
          <w:sz w:val="24"/>
          <w:szCs w:val="24"/>
          <w:lang w:eastAsia="fr-FR"/>
        </w:rPr>
        <w:t>t à petites échelles (SSFA) a été conclu en date du 10 octobre 2016, entre</w:t>
      </w:r>
      <w:r w:rsidR="00FB3FC6">
        <w:rPr>
          <w:rFonts w:ascii="Trebuchet MS" w:eastAsia="Times New Roman" w:hAnsi="Trebuchet MS" w:cs="Courier New"/>
          <w:sz w:val="24"/>
          <w:szCs w:val="24"/>
          <w:lang w:eastAsia="fr-FR"/>
        </w:rPr>
        <w:t>, d’une part</w:t>
      </w:r>
      <w:r w:rsidR="00EA70FE">
        <w:rPr>
          <w:rFonts w:ascii="Trebuchet MS" w:eastAsia="Times New Roman" w:hAnsi="Trebuchet MS" w:cs="Courier New"/>
          <w:sz w:val="24"/>
          <w:szCs w:val="24"/>
          <w:lang w:eastAsia="fr-FR"/>
        </w:rPr>
        <w:t xml:space="preserve">, </w:t>
      </w: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e Programme des Nations Unies pour l'Environnement (ci-après dénommé "ONU Environnement") dont le siège se trouve à la CP 30552-00100, à Nairobi, au Kenya et représenté par sa Division des Sciences, une organisation intergouvernementale internationale créée par l'Assem</w:t>
      </w:r>
      <w:r>
        <w:rPr>
          <w:rFonts w:ascii="Trebuchet MS" w:eastAsia="Times New Roman" w:hAnsi="Trebuchet MS" w:cs="Courier New"/>
          <w:sz w:val="24"/>
          <w:szCs w:val="24"/>
          <w:lang w:eastAsia="fr-FR"/>
        </w:rPr>
        <w:t>blée générale des Nations Unies</w:t>
      </w:r>
      <w:r w:rsidR="00EA70FE">
        <w:rPr>
          <w:rFonts w:ascii="Trebuchet MS" w:eastAsia="Times New Roman" w:hAnsi="Trebuchet MS" w:cs="Courier New"/>
          <w:sz w:val="24"/>
          <w:szCs w:val="24"/>
          <w:lang w:eastAsia="fr-FR"/>
        </w:rPr>
        <w:t xml:space="preserve">, </w:t>
      </w:r>
      <w:r>
        <w:rPr>
          <w:rFonts w:ascii="Trebuchet MS" w:eastAsia="Times New Roman" w:hAnsi="Trebuchet MS" w:cs="Courier New"/>
          <w:sz w:val="24"/>
          <w:szCs w:val="24"/>
          <w:lang w:eastAsia="fr-FR"/>
        </w:rPr>
        <w:t>et</w:t>
      </w:r>
      <w:r w:rsidR="00EA70FE">
        <w:rPr>
          <w:rFonts w:ascii="Trebuchet MS" w:eastAsia="Times New Roman" w:hAnsi="Trebuchet MS" w:cs="Courier New"/>
          <w:sz w:val="24"/>
          <w:szCs w:val="24"/>
          <w:lang w:eastAsia="fr-FR"/>
        </w:rPr>
        <w:t xml:space="preserve"> d’autre part,</w:t>
      </w:r>
      <w:r>
        <w:rPr>
          <w:rFonts w:ascii="Trebuchet MS" w:eastAsia="Times New Roman" w:hAnsi="Trebuchet MS" w:cs="Courier New"/>
          <w:sz w:val="24"/>
          <w:szCs w:val="24"/>
          <w:lang w:eastAsia="fr-FR"/>
        </w:rPr>
        <w:t xml:space="preserve"> l</w:t>
      </w:r>
      <w:r w:rsidRPr="00095E32">
        <w:rPr>
          <w:rFonts w:ascii="Trebuchet MS" w:eastAsia="Times New Roman" w:hAnsi="Trebuchet MS" w:cs="Courier New"/>
          <w:sz w:val="24"/>
          <w:szCs w:val="24"/>
          <w:lang w:eastAsia="fr-FR"/>
        </w:rPr>
        <w:t>e Ministère de l'Environnement et Développement Durable de la République</w:t>
      </w:r>
      <w:r>
        <w:rPr>
          <w:rFonts w:ascii="Trebuchet MS" w:eastAsia="Times New Roman" w:hAnsi="Trebuchet MS" w:cs="Courier New"/>
          <w:sz w:val="24"/>
          <w:szCs w:val="24"/>
          <w:lang w:eastAsia="fr-FR"/>
        </w:rPr>
        <w:t xml:space="preserve"> </w:t>
      </w:r>
      <w:r w:rsidRPr="00095E32">
        <w:rPr>
          <w:rFonts w:ascii="Trebuchet MS" w:eastAsia="Times New Roman" w:hAnsi="Trebuchet MS" w:cs="Courier New"/>
          <w:sz w:val="24"/>
          <w:szCs w:val="24"/>
          <w:lang w:eastAsia="fr-FR"/>
        </w:rPr>
        <w:t xml:space="preserve">Démocratique du Congo (ci-après dénommé MEDD / DRC) et représenté par </w:t>
      </w:r>
      <w:r>
        <w:rPr>
          <w:rFonts w:ascii="Trebuchet MS" w:eastAsia="Times New Roman" w:hAnsi="Trebuchet MS" w:cs="Courier New"/>
          <w:sz w:val="24"/>
          <w:szCs w:val="24"/>
          <w:lang w:eastAsia="fr-FR"/>
        </w:rPr>
        <w:t>la Direction Archives et Nouvelles Technologies de l’Information et de Communication (DANTIC), ex</w:t>
      </w:r>
      <w:r w:rsidRPr="00095E32">
        <w:rPr>
          <w:rFonts w:ascii="Trebuchet MS" w:eastAsia="Times New Roman" w:hAnsi="Trebuchet MS" w:cs="Courier New"/>
          <w:sz w:val="24"/>
          <w:szCs w:val="24"/>
          <w:lang w:eastAsia="fr-FR"/>
        </w:rPr>
        <w:t xml:space="preserve"> Centre National d'Information sur l'Environnement (CNIE).</w:t>
      </w:r>
    </w:p>
    <w:p w:rsidR="00872192" w:rsidRPr="00287DF0" w:rsidRDefault="00660AAC" w:rsidP="00872192">
      <w:pPr>
        <w:spacing w:after="0"/>
        <w:jc w:val="both"/>
        <w:rPr>
          <w:rFonts w:ascii="Trebuchet MS" w:hAnsi="Trebuchet MS" w:cs="Arial"/>
          <w:b/>
          <w:color w:val="222222"/>
          <w:sz w:val="24"/>
          <w:szCs w:val="24"/>
        </w:rPr>
      </w:pPr>
      <w:r w:rsidRPr="00A9653E">
        <w:rPr>
          <w:rFonts w:ascii="Trebuchet MS" w:hAnsi="Trebuchet MS" w:cs="Arial"/>
          <w:color w:val="222222"/>
          <w:sz w:val="24"/>
          <w:szCs w:val="24"/>
        </w:rPr>
        <w:br/>
      </w:r>
      <w:r w:rsidR="00872192">
        <w:rPr>
          <w:rFonts w:ascii="Trebuchet MS" w:hAnsi="Trebuchet MS" w:cs="Arial"/>
          <w:b/>
          <w:color w:val="222222"/>
          <w:sz w:val="24"/>
          <w:szCs w:val="24"/>
        </w:rPr>
        <w:t>2.</w:t>
      </w:r>
      <w:r w:rsidR="00872192" w:rsidRPr="00287DF0">
        <w:rPr>
          <w:rFonts w:ascii="Trebuchet MS" w:hAnsi="Trebuchet MS" w:cs="Arial"/>
          <w:b/>
          <w:color w:val="222222"/>
          <w:sz w:val="24"/>
          <w:szCs w:val="24"/>
        </w:rPr>
        <w:t xml:space="preserve"> ACTIVITES PREVUES</w:t>
      </w:r>
    </w:p>
    <w:p w:rsidR="00872192" w:rsidRDefault="00872192" w:rsidP="00872192">
      <w:pPr>
        <w:spacing w:after="0"/>
        <w:jc w:val="both"/>
        <w:rPr>
          <w:rFonts w:ascii="Trebuchet MS" w:hAnsi="Trebuchet MS" w:cs="Arial"/>
          <w:color w:val="222222"/>
          <w:sz w:val="24"/>
          <w:szCs w:val="24"/>
        </w:rPr>
      </w:pPr>
    </w:p>
    <w:p w:rsidR="00EA27FB" w:rsidRDefault="00A3732C" w:rsidP="00872192">
      <w:pPr>
        <w:spacing w:after="0"/>
        <w:jc w:val="both"/>
        <w:rPr>
          <w:rFonts w:ascii="Trebuchet MS" w:hAnsi="Trebuchet MS" w:cs="Arial"/>
          <w:color w:val="222222"/>
          <w:sz w:val="24"/>
          <w:szCs w:val="24"/>
        </w:rPr>
      </w:pPr>
      <w:r>
        <w:rPr>
          <w:rFonts w:ascii="Trebuchet MS" w:hAnsi="Trebuchet MS" w:cs="Arial"/>
          <w:color w:val="222222"/>
          <w:sz w:val="24"/>
          <w:szCs w:val="24"/>
        </w:rPr>
        <w:t>Deux (2)</w:t>
      </w:r>
      <w:r w:rsidR="00872192">
        <w:rPr>
          <w:rFonts w:ascii="Trebuchet MS" w:hAnsi="Trebuchet MS" w:cs="Arial"/>
          <w:color w:val="222222"/>
          <w:sz w:val="24"/>
          <w:szCs w:val="24"/>
        </w:rPr>
        <w:t xml:space="preserve"> activités majeures ont été prévues pour l’année civile </w:t>
      </w:r>
      <w:r w:rsidR="00E73C2D">
        <w:rPr>
          <w:rFonts w:ascii="Trebuchet MS" w:hAnsi="Trebuchet MS" w:cs="Arial"/>
          <w:color w:val="222222"/>
          <w:sz w:val="24"/>
          <w:szCs w:val="24"/>
        </w:rPr>
        <w:t>2017</w:t>
      </w:r>
      <w:r w:rsidR="00872192">
        <w:rPr>
          <w:rFonts w:ascii="Trebuchet MS" w:hAnsi="Trebuchet MS" w:cs="Arial"/>
          <w:color w:val="222222"/>
          <w:sz w:val="24"/>
          <w:szCs w:val="24"/>
        </w:rPr>
        <w:t xml:space="preserve">, </w:t>
      </w:r>
      <w:r w:rsidR="00872192" w:rsidRPr="00B25D2A">
        <w:rPr>
          <w:rFonts w:ascii="Trebuchet MS" w:hAnsi="Trebuchet MS" w:cs="Arial"/>
          <w:color w:val="222222"/>
          <w:sz w:val="24"/>
          <w:szCs w:val="24"/>
          <w:highlight w:val="yellow"/>
        </w:rPr>
        <w:t>malheureusement qui n’a connu le début de la mise en œuvre de cette SSFA en octobre 2017.</w:t>
      </w:r>
      <w:r w:rsidR="00872192">
        <w:rPr>
          <w:rFonts w:ascii="Trebuchet MS" w:hAnsi="Trebuchet MS" w:cs="Arial"/>
          <w:color w:val="222222"/>
          <w:sz w:val="24"/>
          <w:szCs w:val="24"/>
        </w:rPr>
        <w:t xml:space="preserve"> </w:t>
      </w:r>
      <w:r w:rsidR="007E5A4A">
        <w:rPr>
          <w:rFonts w:ascii="Trebuchet MS" w:hAnsi="Trebuchet MS" w:cs="Arial"/>
          <w:color w:val="222222"/>
          <w:sz w:val="24"/>
          <w:szCs w:val="24"/>
        </w:rPr>
        <w:t xml:space="preserve">[ Malheureusement ces activités n’ont connu de début de mise en œuvre dans le cadre de cette SSFA </w:t>
      </w:r>
      <w:r w:rsidR="00F317C5">
        <w:rPr>
          <w:rFonts w:ascii="Trebuchet MS" w:hAnsi="Trebuchet MS" w:cs="Arial"/>
          <w:color w:val="222222"/>
          <w:sz w:val="24"/>
          <w:szCs w:val="24"/>
        </w:rPr>
        <w:t>qu’en octobre 2017]</w:t>
      </w:r>
      <w:r w:rsidR="007E5A4A">
        <w:rPr>
          <w:rFonts w:ascii="Trebuchet MS" w:hAnsi="Trebuchet MS" w:cs="Arial"/>
          <w:color w:val="222222"/>
          <w:sz w:val="24"/>
          <w:szCs w:val="24"/>
        </w:rPr>
        <w:t xml:space="preserve"> </w:t>
      </w:r>
    </w:p>
    <w:p w:rsidR="00872192" w:rsidRDefault="00872192" w:rsidP="00872192">
      <w:pPr>
        <w:spacing w:after="0"/>
        <w:jc w:val="both"/>
        <w:rPr>
          <w:rFonts w:ascii="Trebuchet MS" w:hAnsi="Trebuchet MS" w:cs="Arial"/>
          <w:color w:val="222222"/>
          <w:sz w:val="24"/>
          <w:szCs w:val="24"/>
        </w:rPr>
      </w:pPr>
      <w:r>
        <w:rPr>
          <w:rFonts w:ascii="Trebuchet MS" w:hAnsi="Trebuchet MS" w:cs="Arial"/>
          <w:color w:val="222222"/>
          <w:sz w:val="24"/>
          <w:szCs w:val="24"/>
        </w:rPr>
        <w:t>Il s’agit notamment de :</w:t>
      </w:r>
    </w:p>
    <w:p w:rsidR="00872192" w:rsidRDefault="00872192" w:rsidP="00872192">
      <w:pPr>
        <w:spacing w:after="0"/>
        <w:jc w:val="both"/>
        <w:rPr>
          <w:rFonts w:ascii="Trebuchet MS" w:hAnsi="Trebuchet MS" w:cs="Arial"/>
          <w:color w:val="222222"/>
          <w:sz w:val="24"/>
          <w:szCs w:val="24"/>
        </w:rPr>
      </w:pPr>
    </w:p>
    <w:p w:rsidR="00872192" w:rsidRPr="003437C7" w:rsidRDefault="00872192" w:rsidP="0087219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La p</w:t>
      </w:r>
      <w:r w:rsidRPr="003437C7">
        <w:rPr>
          <w:rFonts w:ascii="Trebuchet MS" w:eastAsia="Times New Roman" w:hAnsi="Trebuchet MS" w:cs="Courier New"/>
          <w:sz w:val="24"/>
          <w:szCs w:val="24"/>
          <w:lang w:eastAsia="fr-FR"/>
        </w:rPr>
        <w:t>répar</w:t>
      </w:r>
      <w:r>
        <w:rPr>
          <w:rFonts w:ascii="Trebuchet MS" w:eastAsia="Times New Roman" w:hAnsi="Trebuchet MS" w:cs="Courier New"/>
          <w:sz w:val="24"/>
          <w:szCs w:val="24"/>
          <w:lang w:eastAsia="fr-FR"/>
        </w:rPr>
        <w:t>ation et évaluation des besoins ;</w:t>
      </w:r>
    </w:p>
    <w:p w:rsidR="00001390" w:rsidRDefault="00872192" w:rsidP="0087219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Le s</w:t>
      </w:r>
      <w:r w:rsidRPr="00387CC7">
        <w:rPr>
          <w:rFonts w:ascii="Trebuchet MS" w:eastAsia="Times New Roman" w:hAnsi="Trebuchet MS" w:cs="Courier New"/>
          <w:sz w:val="24"/>
          <w:szCs w:val="24"/>
          <w:lang w:eastAsia="fr-FR"/>
        </w:rPr>
        <w:t>outien aux rapports sur l'état de l'environnement (REE), rapports sur les AME et les ODD et processus d'évaluation environnementale intégrés</w:t>
      </w:r>
      <w:r w:rsidR="00A3732C">
        <w:rPr>
          <w:rFonts w:ascii="Trebuchet MS" w:eastAsia="Times New Roman" w:hAnsi="Trebuchet MS" w:cs="Courier New"/>
          <w:sz w:val="24"/>
          <w:szCs w:val="24"/>
          <w:lang w:eastAsia="fr-FR"/>
        </w:rPr>
        <w:t xml:space="preserve"> et enfin.</w:t>
      </w:r>
    </w:p>
    <w:p w:rsidR="00001390" w:rsidRDefault="00001390">
      <w:pPr>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br w:type="page"/>
      </w:r>
    </w:p>
    <w:p w:rsidR="00A3732C" w:rsidRDefault="00A3732C" w:rsidP="007074D8">
      <w:pPr>
        <w:spacing w:after="0"/>
        <w:jc w:val="both"/>
        <w:rPr>
          <w:rFonts w:ascii="Trebuchet MS" w:hAnsi="Trebuchet MS" w:cs="Arial"/>
          <w:b/>
          <w:color w:val="222222"/>
          <w:sz w:val="24"/>
          <w:szCs w:val="24"/>
        </w:rPr>
      </w:pPr>
      <w:r w:rsidRPr="00AC46F3">
        <w:rPr>
          <w:rFonts w:ascii="Trebuchet MS" w:hAnsi="Trebuchet MS" w:cs="Arial"/>
          <w:b/>
          <w:color w:val="222222"/>
          <w:sz w:val="24"/>
          <w:szCs w:val="24"/>
        </w:rPr>
        <w:lastRenderedPageBreak/>
        <w:t>3. LES LIVRABLES ATTENDUS ET LES DATES DE LIVRAISON</w:t>
      </w:r>
    </w:p>
    <w:p w:rsidR="00A3732C" w:rsidRPr="00154B07" w:rsidRDefault="00660AAC" w:rsidP="00A3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A9653E">
        <w:rPr>
          <w:rFonts w:ascii="Trebuchet MS" w:hAnsi="Trebuchet MS" w:cs="Arial"/>
          <w:color w:val="222222"/>
          <w:sz w:val="24"/>
          <w:szCs w:val="24"/>
        </w:rPr>
        <w:br/>
      </w:r>
      <w:r w:rsidR="00A3732C" w:rsidRPr="00154B07">
        <w:rPr>
          <w:rFonts w:ascii="Trebuchet MS" w:eastAsia="Times New Roman" w:hAnsi="Trebuchet MS" w:cs="Courier New"/>
          <w:b/>
          <w:sz w:val="24"/>
          <w:szCs w:val="24"/>
          <w:lang w:eastAsia="fr-FR"/>
        </w:rPr>
        <w:t xml:space="preserve">Activité 1 – Préparation et évaluation des besoins </w:t>
      </w:r>
    </w:p>
    <w:p w:rsidR="00A3732C" w:rsidRPr="00154B07" w:rsidRDefault="00A3732C" w:rsidP="00A3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4"/>
          <w:szCs w:val="24"/>
          <w:lang w:eastAsia="fr-FR"/>
        </w:rPr>
      </w:pPr>
    </w:p>
    <w:tbl>
      <w:tblPr>
        <w:tblStyle w:val="Grilledutableau"/>
        <w:tblW w:w="9776" w:type="dxa"/>
        <w:tblInd w:w="108" w:type="dxa"/>
        <w:tblLook w:val="04A0" w:firstRow="1" w:lastRow="0" w:firstColumn="1" w:lastColumn="0" w:noHBand="0" w:noVBand="1"/>
      </w:tblPr>
      <w:tblGrid>
        <w:gridCol w:w="7225"/>
        <w:gridCol w:w="2551"/>
      </w:tblGrid>
      <w:tr w:rsidR="00A3732C" w:rsidRPr="00154B07" w:rsidTr="00B05C8D">
        <w:tc>
          <w:tcPr>
            <w:tcW w:w="7225"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r w:rsidR="001210E0">
              <w:rPr>
                <w:rFonts w:ascii="Trebuchet MS" w:eastAsia="Times New Roman" w:hAnsi="Trebuchet MS" w:cs="Courier New"/>
                <w:b/>
                <w:sz w:val="24"/>
                <w:szCs w:val="24"/>
                <w:lang w:eastAsia="fr-FR"/>
              </w:rPr>
              <w:t>s</w:t>
            </w:r>
          </w:p>
        </w:tc>
        <w:tc>
          <w:tcPr>
            <w:tcW w:w="2551" w:type="dxa"/>
          </w:tcPr>
          <w:p w:rsidR="00A3732C" w:rsidRPr="00154B07" w:rsidRDefault="00A3732C" w:rsidP="00A3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A3732C" w:rsidRPr="00154B07" w:rsidTr="00B05C8D">
        <w:tc>
          <w:tcPr>
            <w:tcW w:w="7225"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premières visites de pays sont menées</w:t>
            </w:r>
          </w:p>
        </w:tc>
        <w:tc>
          <w:tcPr>
            <w:tcW w:w="2551" w:type="dxa"/>
          </w:tcPr>
          <w:p w:rsidR="00A3732C" w:rsidRPr="00154B07" w:rsidRDefault="00A3732C" w:rsidP="00A3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30 juin 2017</w:t>
            </w:r>
          </w:p>
        </w:tc>
      </w:tr>
      <w:tr w:rsidR="00A3732C" w:rsidRPr="00154B07" w:rsidTr="00B05C8D">
        <w:tc>
          <w:tcPr>
            <w:tcW w:w="7225"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L'analyse des besoins des pays et des priorités identifiées est entreprise et les domaines d'intervention sont convenus</w:t>
            </w:r>
          </w:p>
        </w:tc>
        <w:tc>
          <w:tcPr>
            <w:tcW w:w="2551" w:type="dxa"/>
          </w:tcPr>
          <w:p w:rsidR="00A3732C"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A3732C" w:rsidRPr="00154B07" w:rsidTr="00B05C8D">
        <w:tc>
          <w:tcPr>
            <w:tcW w:w="7225"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Préparation et présentation du rapport intérimaire</w:t>
            </w:r>
          </w:p>
        </w:tc>
        <w:tc>
          <w:tcPr>
            <w:tcW w:w="2551" w:type="dxa"/>
          </w:tcPr>
          <w:p w:rsidR="00A3732C" w:rsidRPr="00154B07" w:rsidRDefault="00A3732C" w:rsidP="00A3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r w:rsidR="00A3732C" w:rsidRPr="00154B07" w:rsidTr="00B05C8D">
        <w:tc>
          <w:tcPr>
            <w:tcW w:w="7225"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évaluations des besoins et de la préparation sont documentées et des moyens sont fournis pour traiter les domaines d'intérêt convenus</w:t>
            </w:r>
          </w:p>
        </w:tc>
        <w:tc>
          <w:tcPr>
            <w:tcW w:w="2551" w:type="dxa"/>
          </w:tcPr>
          <w:p w:rsidR="00A3732C" w:rsidRPr="00154B07" w:rsidRDefault="00A3732C"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bl>
    <w:p w:rsidR="007074D8" w:rsidRDefault="007074D8" w:rsidP="007074D8">
      <w:pPr>
        <w:spacing w:after="0"/>
        <w:jc w:val="both"/>
        <w:rPr>
          <w:rFonts w:ascii="Trebuchet MS" w:hAnsi="Trebuchet MS"/>
          <w:b/>
          <w:sz w:val="24"/>
          <w:szCs w:val="24"/>
        </w:rPr>
      </w:pPr>
    </w:p>
    <w:p w:rsidR="00A3732C" w:rsidRDefault="00A3732C" w:rsidP="007074D8">
      <w:pPr>
        <w:spacing w:after="0"/>
        <w:jc w:val="both"/>
        <w:rPr>
          <w:rFonts w:ascii="Trebuchet MS" w:hAnsi="Trebuchet MS"/>
          <w:b/>
          <w:sz w:val="24"/>
          <w:szCs w:val="24"/>
        </w:rPr>
      </w:pPr>
    </w:p>
    <w:p w:rsidR="000F1D4B" w:rsidRPr="00154B07" w:rsidRDefault="000F1D4B" w:rsidP="000F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Activité 2 - Soutien aux rapports sur l'état de l'environnement (REE), rapports</w:t>
      </w:r>
    </w:p>
    <w:p w:rsidR="000F1D4B" w:rsidRPr="00154B07" w:rsidRDefault="000F1D4B" w:rsidP="000F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             </w:t>
      </w:r>
      <w:r>
        <w:rPr>
          <w:rFonts w:ascii="Trebuchet MS" w:eastAsia="Times New Roman" w:hAnsi="Trebuchet MS" w:cs="Courier New"/>
          <w:b/>
          <w:sz w:val="24"/>
          <w:szCs w:val="24"/>
          <w:lang w:eastAsia="fr-FR"/>
        </w:rPr>
        <w:t xml:space="preserve">     </w:t>
      </w:r>
      <w:proofErr w:type="gramStart"/>
      <w:r w:rsidRPr="00154B07">
        <w:rPr>
          <w:rFonts w:ascii="Trebuchet MS" w:eastAsia="Times New Roman" w:hAnsi="Trebuchet MS" w:cs="Courier New"/>
          <w:b/>
          <w:sz w:val="24"/>
          <w:szCs w:val="24"/>
          <w:lang w:eastAsia="fr-FR"/>
        </w:rPr>
        <w:t>sur</w:t>
      </w:r>
      <w:proofErr w:type="gramEnd"/>
      <w:r w:rsidRPr="00154B07">
        <w:rPr>
          <w:rFonts w:ascii="Trebuchet MS" w:eastAsia="Times New Roman" w:hAnsi="Trebuchet MS" w:cs="Courier New"/>
          <w:b/>
          <w:sz w:val="24"/>
          <w:szCs w:val="24"/>
          <w:lang w:eastAsia="fr-FR"/>
        </w:rPr>
        <w:t xml:space="preserve"> les AME et les ODD et processus d'évaluation environnementale </w:t>
      </w:r>
    </w:p>
    <w:p w:rsidR="000F1D4B" w:rsidRDefault="000F1D4B" w:rsidP="000F1D4B">
      <w:pPr>
        <w:spacing w:after="0"/>
        <w:jc w:val="both"/>
        <w:rPr>
          <w:rFonts w:ascii="Trebuchet MS" w:eastAsia="Calibri" w:hAnsi="Trebuchet MS" w:cs="Times New Roman"/>
          <w:b/>
          <w:sz w:val="24"/>
          <w:szCs w:val="24"/>
        </w:rPr>
      </w:pPr>
      <w:r w:rsidRPr="00154B07">
        <w:rPr>
          <w:rFonts w:ascii="Trebuchet MS" w:eastAsia="Calibri" w:hAnsi="Trebuchet MS" w:cs="Times New Roman"/>
          <w:b/>
          <w:sz w:val="24"/>
          <w:szCs w:val="24"/>
        </w:rPr>
        <w:t xml:space="preserve">            </w:t>
      </w:r>
      <w:r>
        <w:rPr>
          <w:rFonts w:ascii="Trebuchet MS" w:eastAsia="Calibri" w:hAnsi="Trebuchet MS" w:cs="Times New Roman"/>
          <w:b/>
          <w:sz w:val="24"/>
          <w:szCs w:val="24"/>
        </w:rPr>
        <w:t xml:space="preserve">     </w:t>
      </w:r>
      <w:r w:rsidRPr="00154B07">
        <w:rPr>
          <w:rFonts w:ascii="Trebuchet MS" w:eastAsia="Calibri" w:hAnsi="Trebuchet MS" w:cs="Times New Roman"/>
          <w:b/>
          <w:sz w:val="24"/>
          <w:szCs w:val="24"/>
        </w:rPr>
        <w:t xml:space="preserve"> </w:t>
      </w:r>
      <w:proofErr w:type="gramStart"/>
      <w:r w:rsidRPr="00154B07">
        <w:rPr>
          <w:rFonts w:ascii="Trebuchet MS" w:eastAsia="Calibri" w:hAnsi="Trebuchet MS" w:cs="Times New Roman"/>
          <w:b/>
          <w:sz w:val="24"/>
          <w:szCs w:val="24"/>
        </w:rPr>
        <w:t>intégrés</w:t>
      </w:r>
      <w:proofErr w:type="gramEnd"/>
    </w:p>
    <w:p w:rsidR="000F1D4B" w:rsidRDefault="000F1D4B" w:rsidP="000F1D4B">
      <w:pPr>
        <w:spacing w:after="0"/>
        <w:jc w:val="both"/>
        <w:rPr>
          <w:rFonts w:ascii="Trebuchet MS" w:eastAsia="Calibri" w:hAnsi="Trebuchet MS" w:cs="Times New Roman"/>
          <w:b/>
          <w:sz w:val="24"/>
          <w:szCs w:val="24"/>
        </w:rPr>
      </w:pPr>
    </w:p>
    <w:tbl>
      <w:tblPr>
        <w:tblStyle w:val="Grilledutableau"/>
        <w:tblW w:w="0" w:type="auto"/>
        <w:tblInd w:w="108" w:type="dxa"/>
        <w:tblLook w:val="04A0" w:firstRow="1" w:lastRow="0" w:firstColumn="1" w:lastColumn="0" w:noHBand="0" w:noVBand="1"/>
      </w:tblPr>
      <w:tblGrid>
        <w:gridCol w:w="6891"/>
        <w:gridCol w:w="2289"/>
      </w:tblGrid>
      <w:tr w:rsidR="000F1D4B" w:rsidRPr="00154B07" w:rsidTr="000F1D4B">
        <w:tc>
          <w:tcPr>
            <w:tcW w:w="6891" w:type="dxa"/>
          </w:tcPr>
          <w:p w:rsidR="000F1D4B" w:rsidRPr="00154B07" w:rsidRDefault="000F1D4B"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289" w:type="dxa"/>
          </w:tcPr>
          <w:p w:rsidR="000F1D4B" w:rsidRPr="00154B07" w:rsidRDefault="000F1D4B" w:rsidP="000F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0F1D4B" w:rsidRPr="00154B07" w:rsidTr="000F1D4B">
        <w:tc>
          <w:tcPr>
            <w:tcW w:w="6891" w:type="dxa"/>
          </w:tcPr>
          <w:p w:rsidR="000F1D4B" w:rsidRPr="00154B07" w:rsidRDefault="000F1D4B"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Une formation au niveau national sur l'utilisation des systèmes d'information sur les rapports d'indicateurs a été menée</w:t>
            </w:r>
            <w:r>
              <w:rPr>
                <w:rFonts w:ascii="Trebuchet MS" w:eastAsia="Times New Roman" w:hAnsi="Trebuchet MS" w:cs="Courier New"/>
                <w:sz w:val="24"/>
                <w:szCs w:val="24"/>
                <w:lang w:eastAsia="fr-FR"/>
              </w:rPr>
              <w:t xml:space="preserve"> par la personne ressource du PNUE ou le Consultant</w:t>
            </w:r>
          </w:p>
        </w:tc>
        <w:tc>
          <w:tcPr>
            <w:tcW w:w="2289" w:type="dxa"/>
          </w:tcPr>
          <w:p w:rsidR="000F1D4B" w:rsidRDefault="000F1D4B"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0F1D4B" w:rsidRDefault="000F1D4B"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0F1D4B" w:rsidRPr="00154B07" w:rsidRDefault="000F1D4B"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bl>
    <w:p w:rsidR="00A3732C" w:rsidRDefault="00A3732C" w:rsidP="007074D8">
      <w:pPr>
        <w:spacing w:after="0"/>
        <w:jc w:val="both"/>
        <w:rPr>
          <w:rFonts w:ascii="Trebuchet MS" w:hAnsi="Trebuchet MS"/>
          <w:b/>
          <w:sz w:val="24"/>
          <w:szCs w:val="24"/>
        </w:rPr>
      </w:pPr>
    </w:p>
    <w:p w:rsidR="00705646" w:rsidRDefault="00705646" w:rsidP="007074D8">
      <w:pPr>
        <w:spacing w:after="0"/>
        <w:jc w:val="both"/>
        <w:rPr>
          <w:rFonts w:ascii="Trebuchet MS" w:hAnsi="Trebuchet MS"/>
          <w:b/>
          <w:sz w:val="24"/>
          <w:szCs w:val="24"/>
        </w:rPr>
      </w:pPr>
    </w:p>
    <w:p w:rsidR="00651628" w:rsidRDefault="00651628" w:rsidP="007074D8">
      <w:pPr>
        <w:spacing w:after="0"/>
        <w:jc w:val="both"/>
        <w:rPr>
          <w:rFonts w:ascii="Trebuchet MS" w:hAnsi="Trebuchet MS"/>
          <w:b/>
          <w:sz w:val="24"/>
          <w:szCs w:val="24"/>
        </w:rPr>
      </w:pPr>
      <w:r>
        <w:rPr>
          <w:rFonts w:ascii="Trebuchet MS" w:hAnsi="Trebuchet MS"/>
          <w:b/>
          <w:sz w:val="24"/>
          <w:szCs w:val="24"/>
        </w:rPr>
        <w:t>4. ACTIVITES REALISEES A CE JOUR ET NIVEAU DE REALISATION</w:t>
      </w:r>
    </w:p>
    <w:p w:rsidR="00651628" w:rsidRDefault="00651628" w:rsidP="007074D8">
      <w:pPr>
        <w:spacing w:after="0"/>
        <w:jc w:val="both"/>
        <w:rPr>
          <w:rFonts w:ascii="Trebuchet MS" w:hAnsi="Trebuchet MS"/>
          <w:b/>
          <w:sz w:val="24"/>
          <w:szCs w:val="24"/>
        </w:rPr>
      </w:pPr>
    </w:p>
    <w:tbl>
      <w:tblPr>
        <w:tblStyle w:val="Grilledutableau"/>
        <w:tblW w:w="0" w:type="auto"/>
        <w:tblInd w:w="108" w:type="dxa"/>
        <w:tblLook w:val="04A0" w:firstRow="1" w:lastRow="0" w:firstColumn="1" w:lastColumn="0" w:noHBand="0" w:noVBand="1"/>
      </w:tblPr>
      <w:tblGrid>
        <w:gridCol w:w="6096"/>
        <w:gridCol w:w="3084"/>
      </w:tblGrid>
      <w:tr w:rsidR="008F19C1" w:rsidRPr="00154B07" w:rsidTr="008F19C1">
        <w:tc>
          <w:tcPr>
            <w:tcW w:w="6096" w:type="dxa"/>
          </w:tcPr>
          <w:p w:rsidR="008F19C1" w:rsidRPr="00154B07" w:rsidRDefault="008F19C1"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Activités réalisées à ce jour</w:t>
            </w:r>
          </w:p>
        </w:tc>
        <w:tc>
          <w:tcPr>
            <w:tcW w:w="3084" w:type="dxa"/>
          </w:tcPr>
          <w:p w:rsidR="008F19C1" w:rsidRPr="00154B07" w:rsidRDefault="008F19C1"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Niveau de réalisation</w:t>
            </w:r>
          </w:p>
        </w:tc>
      </w:tr>
      <w:tr w:rsidR="008F19C1" w:rsidRPr="00154B07" w:rsidTr="008F19C1">
        <w:tc>
          <w:tcPr>
            <w:tcW w:w="6096" w:type="dxa"/>
          </w:tcPr>
          <w:p w:rsidR="008F19C1" w:rsidRPr="00154B07" w:rsidRDefault="003E5B5E"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hAnsi="Trebuchet MS" w:cs="Arial"/>
                <w:color w:val="222222"/>
                <w:sz w:val="24"/>
                <w:szCs w:val="24"/>
              </w:rPr>
              <w:t xml:space="preserve">La sensibilisation des différentes parties prenantes sur l’existence du Projet SIEP et de leurs </w:t>
            </w:r>
            <w:r w:rsidR="00252BB1">
              <w:rPr>
                <w:rFonts w:ascii="Trebuchet MS" w:hAnsi="Trebuchet MS" w:cs="Arial"/>
                <w:color w:val="222222"/>
                <w:sz w:val="24"/>
                <w:szCs w:val="24"/>
              </w:rPr>
              <w:t>attributions respectives lors</w:t>
            </w:r>
            <w:r>
              <w:rPr>
                <w:rFonts w:ascii="Trebuchet MS" w:hAnsi="Trebuchet MS" w:cs="Arial"/>
                <w:color w:val="222222"/>
                <w:sz w:val="24"/>
                <w:szCs w:val="24"/>
              </w:rPr>
              <w:t xml:space="preserve"> sa mise en œuvre </w:t>
            </w:r>
          </w:p>
        </w:tc>
        <w:tc>
          <w:tcPr>
            <w:tcW w:w="3084" w:type="dxa"/>
          </w:tcPr>
          <w:p w:rsidR="008F19C1" w:rsidRDefault="008F19C1"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8F19C1" w:rsidRPr="00154B07" w:rsidRDefault="003E5B5E" w:rsidP="008F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Atelier National réalisé</w:t>
            </w:r>
          </w:p>
        </w:tc>
      </w:tr>
      <w:tr w:rsidR="003E5B5E" w:rsidRPr="00154B07" w:rsidTr="008F19C1">
        <w:tc>
          <w:tcPr>
            <w:tcW w:w="6096" w:type="dxa"/>
          </w:tcPr>
          <w:p w:rsidR="003E5B5E" w:rsidRDefault="003E5B5E" w:rsidP="003E5B5E">
            <w:pPr>
              <w:jc w:val="both"/>
              <w:rPr>
                <w:rFonts w:ascii="Trebuchet MS" w:hAnsi="Trebuchet MS" w:cs="Arial"/>
                <w:color w:val="222222"/>
                <w:sz w:val="24"/>
                <w:szCs w:val="24"/>
              </w:rPr>
            </w:pPr>
            <w:r>
              <w:rPr>
                <w:rFonts w:ascii="Trebuchet MS" w:hAnsi="Trebuchet MS" w:cs="Arial"/>
                <w:color w:val="222222"/>
                <w:sz w:val="24"/>
                <w:szCs w:val="24"/>
              </w:rPr>
              <w:t>Mise en place de la plateforme des points focaux sectoriels nationaux</w:t>
            </w:r>
          </w:p>
        </w:tc>
        <w:tc>
          <w:tcPr>
            <w:tcW w:w="3084" w:type="dxa"/>
          </w:tcPr>
          <w:p w:rsidR="003E5B5E" w:rsidRDefault="003E5B5E"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Fait en tenant</w:t>
            </w:r>
            <w:r w:rsidR="001435A4">
              <w:rPr>
                <w:rFonts w:ascii="Trebuchet MS" w:eastAsia="Times New Roman" w:hAnsi="Trebuchet MS" w:cs="Courier New"/>
                <w:sz w:val="24"/>
                <w:szCs w:val="24"/>
                <w:lang w:eastAsia="fr-FR"/>
              </w:rPr>
              <w:t xml:space="preserve"> compte</w:t>
            </w:r>
            <w:r>
              <w:rPr>
                <w:rFonts w:ascii="Trebuchet MS" w:eastAsia="Times New Roman" w:hAnsi="Trebuchet MS" w:cs="Courier New"/>
                <w:sz w:val="24"/>
                <w:szCs w:val="24"/>
                <w:lang w:eastAsia="fr-FR"/>
              </w:rPr>
              <w:t xml:space="preserve"> de différents représentants des Ministères sectoriels et </w:t>
            </w:r>
            <w:r w:rsidR="00705646">
              <w:rPr>
                <w:rFonts w:ascii="Trebuchet MS" w:eastAsia="Times New Roman" w:hAnsi="Trebuchet MS" w:cs="Courier New"/>
                <w:sz w:val="24"/>
                <w:szCs w:val="24"/>
                <w:lang w:eastAsia="fr-FR"/>
              </w:rPr>
              <w:t xml:space="preserve">de </w:t>
            </w:r>
            <w:r>
              <w:rPr>
                <w:rFonts w:ascii="Trebuchet MS" w:eastAsia="Times New Roman" w:hAnsi="Trebuchet MS" w:cs="Courier New"/>
                <w:sz w:val="24"/>
                <w:szCs w:val="24"/>
                <w:lang w:eastAsia="fr-FR"/>
              </w:rPr>
              <w:t>la société civile</w:t>
            </w:r>
          </w:p>
        </w:tc>
      </w:tr>
      <w:tr w:rsidR="003E5B5E" w:rsidRPr="00154B07" w:rsidTr="008F19C1">
        <w:tc>
          <w:tcPr>
            <w:tcW w:w="6096" w:type="dxa"/>
          </w:tcPr>
          <w:p w:rsidR="003E5B5E" w:rsidRDefault="003E5B5E"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hAnsi="Trebuchet MS" w:cs="Arial"/>
                <w:color w:val="222222"/>
                <w:sz w:val="24"/>
                <w:szCs w:val="24"/>
              </w:rPr>
              <w:t xml:space="preserve">La préparation et l’évaluation </w:t>
            </w:r>
            <w:r w:rsidRPr="003E5B5E">
              <w:rPr>
                <w:rFonts w:ascii="Trebuchet MS" w:hAnsi="Trebuchet MS" w:cs="Arial"/>
                <w:color w:val="222222"/>
                <w:sz w:val="24"/>
                <w:szCs w:val="24"/>
              </w:rPr>
              <w:t>des besoins nationaux e</w:t>
            </w:r>
            <w:r>
              <w:rPr>
                <w:rFonts w:ascii="Trebuchet MS" w:hAnsi="Trebuchet MS" w:cs="Arial"/>
                <w:color w:val="222222"/>
                <w:sz w:val="24"/>
                <w:szCs w:val="24"/>
              </w:rPr>
              <w:t>t les priorités nationales en vue de l’implantation du</w:t>
            </w:r>
            <w:r w:rsidRPr="003E5B5E">
              <w:rPr>
                <w:rFonts w:ascii="Trebuchet MS" w:hAnsi="Trebuchet MS" w:cs="Arial"/>
                <w:color w:val="222222"/>
                <w:sz w:val="24"/>
                <w:szCs w:val="24"/>
              </w:rPr>
              <w:t xml:space="preserve"> Projet SIEP en RDC en matière de partage de données environnementa</w:t>
            </w:r>
            <w:r w:rsidR="00857C99">
              <w:rPr>
                <w:rFonts w:ascii="Trebuchet MS" w:hAnsi="Trebuchet MS" w:cs="Arial"/>
                <w:color w:val="222222"/>
                <w:sz w:val="24"/>
                <w:szCs w:val="24"/>
              </w:rPr>
              <w:t>les</w:t>
            </w:r>
            <w:r w:rsidRPr="003E5B5E">
              <w:rPr>
                <w:rFonts w:ascii="Trebuchet MS" w:hAnsi="Trebuchet MS" w:cs="Arial"/>
                <w:color w:val="222222"/>
                <w:sz w:val="24"/>
                <w:szCs w:val="24"/>
              </w:rPr>
              <w:t> </w:t>
            </w:r>
          </w:p>
        </w:tc>
        <w:tc>
          <w:tcPr>
            <w:tcW w:w="3084" w:type="dxa"/>
          </w:tcPr>
          <w:p w:rsidR="003E5B5E" w:rsidRDefault="00D7765A"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Fait (voire le tableau en Excel des besoins harmonisés</w:t>
            </w:r>
            <w:r w:rsidR="000A40E8">
              <w:rPr>
                <w:rFonts w:ascii="Trebuchet MS" w:eastAsia="Times New Roman" w:hAnsi="Trebuchet MS" w:cs="Courier New"/>
                <w:sz w:val="24"/>
                <w:szCs w:val="24"/>
                <w:lang w:eastAsia="fr-FR"/>
              </w:rPr>
              <w:t xml:space="preserve"> en annexe 2</w:t>
            </w:r>
            <w:r>
              <w:rPr>
                <w:rFonts w:ascii="Trebuchet MS" w:eastAsia="Times New Roman" w:hAnsi="Trebuchet MS" w:cs="Courier New"/>
                <w:sz w:val="24"/>
                <w:szCs w:val="24"/>
                <w:lang w:eastAsia="fr-FR"/>
              </w:rPr>
              <w:t xml:space="preserve">) </w:t>
            </w:r>
          </w:p>
        </w:tc>
      </w:tr>
      <w:tr w:rsidR="00D7765A" w:rsidRPr="00154B07" w:rsidTr="008F19C1">
        <w:tc>
          <w:tcPr>
            <w:tcW w:w="6096" w:type="dxa"/>
          </w:tcPr>
          <w:p w:rsidR="00D7765A" w:rsidRDefault="00857C99" w:rsidP="0085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857C99">
              <w:rPr>
                <w:rFonts w:ascii="Trebuchet MS" w:eastAsia="Calibri" w:hAnsi="Trebuchet MS" w:cs="Times New Roman"/>
                <w:sz w:val="24"/>
                <w:szCs w:val="24"/>
              </w:rPr>
              <w:t>La formation au niveau national sur l'utilisation des systèmes d'information sur les ra</w:t>
            </w:r>
            <w:r>
              <w:rPr>
                <w:rFonts w:ascii="Trebuchet MS" w:eastAsia="Calibri" w:hAnsi="Trebuchet MS" w:cs="Times New Roman"/>
                <w:sz w:val="24"/>
                <w:szCs w:val="24"/>
              </w:rPr>
              <w:t>pports des indicateurs</w:t>
            </w:r>
          </w:p>
        </w:tc>
        <w:tc>
          <w:tcPr>
            <w:tcW w:w="3084" w:type="dxa"/>
          </w:tcPr>
          <w:p w:rsidR="00D7765A" w:rsidRDefault="00857C99" w:rsidP="005C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Procédures de remplissage du tableau des besoins enseignées</w:t>
            </w:r>
          </w:p>
        </w:tc>
      </w:tr>
    </w:tbl>
    <w:p w:rsidR="008F19C1" w:rsidRDefault="008F19C1" w:rsidP="008F19C1">
      <w:pPr>
        <w:spacing w:after="0"/>
        <w:jc w:val="both"/>
        <w:rPr>
          <w:rFonts w:ascii="Trebuchet MS" w:hAnsi="Trebuchet MS"/>
          <w:b/>
          <w:sz w:val="24"/>
          <w:szCs w:val="24"/>
        </w:rPr>
      </w:pPr>
    </w:p>
    <w:p w:rsidR="004A5271" w:rsidRDefault="004A5271" w:rsidP="007074D8">
      <w:pPr>
        <w:spacing w:after="0"/>
        <w:jc w:val="both"/>
        <w:rPr>
          <w:rFonts w:ascii="Trebuchet MS" w:hAnsi="Trebuchet MS"/>
          <w:b/>
          <w:sz w:val="24"/>
          <w:szCs w:val="24"/>
        </w:rPr>
      </w:pPr>
    </w:p>
    <w:p w:rsidR="008F19C1" w:rsidRDefault="00857C99" w:rsidP="007074D8">
      <w:pPr>
        <w:spacing w:after="0"/>
        <w:jc w:val="both"/>
        <w:rPr>
          <w:rFonts w:ascii="Trebuchet MS" w:hAnsi="Trebuchet MS"/>
          <w:b/>
          <w:sz w:val="24"/>
          <w:szCs w:val="24"/>
        </w:rPr>
      </w:pPr>
      <w:r>
        <w:rPr>
          <w:rFonts w:ascii="Trebuchet MS" w:hAnsi="Trebuchet MS"/>
          <w:b/>
          <w:sz w:val="24"/>
          <w:szCs w:val="24"/>
        </w:rPr>
        <w:t>5. PREPARATION ET EVALUATION DES BESOINS</w:t>
      </w:r>
    </w:p>
    <w:p w:rsidR="00857C99" w:rsidRDefault="00857C99" w:rsidP="007074D8">
      <w:pPr>
        <w:spacing w:after="0"/>
        <w:jc w:val="both"/>
        <w:rPr>
          <w:rFonts w:ascii="Trebuchet MS" w:hAnsi="Trebuchet MS"/>
          <w:b/>
          <w:sz w:val="24"/>
          <w:szCs w:val="24"/>
        </w:rPr>
      </w:pPr>
    </w:p>
    <w:p w:rsidR="00857C99" w:rsidRDefault="00857C99" w:rsidP="007074D8">
      <w:pPr>
        <w:spacing w:after="0"/>
        <w:jc w:val="both"/>
        <w:rPr>
          <w:rFonts w:ascii="Trebuchet MS" w:hAnsi="Trebuchet MS"/>
          <w:sz w:val="24"/>
          <w:szCs w:val="24"/>
        </w:rPr>
      </w:pPr>
      <w:r w:rsidRPr="00896AD8">
        <w:rPr>
          <w:rFonts w:ascii="Trebuchet MS" w:hAnsi="Trebuchet MS"/>
          <w:sz w:val="24"/>
          <w:szCs w:val="24"/>
        </w:rPr>
        <w:t xml:space="preserve">La préparation et l’évaluation des besoins </w:t>
      </w:r>
      <w:r w:rsidR="00446F8B">
        <w:rPr>
          <w:rFonts w:ascii="Trebuchet MS" w:hAnsi="Trebuchet MS"/>
          <w:sz w:val="24"/>
          <w:szCs w:val="24"/>
        </w:rPr>
        <w:t>et priorités nationaux ont été faites en tenant compte des modalités ci-dessous. Il s’agit notamment de :</w:t>
      </w:r>
    </w:p>
    <w:p w:rsidR="00446F8B" w:rsidRDefault="00A376E3" w:rsidP="00446F8B">
      <w:pPr>
        <w:pStyle w:val="Paragraphedeliste"/>
        <w:numPr>
          <w:ilvl w:val="0"/>
          <w:numId w:val="4"/>
        </w:numPr>
        <w:spacing w:after="0"/>
        <w:jc w:val="both"/>
        <w:rPr>
          <w:rFonts w:ascii="Trebuchet MS" w:hAnsi="Trebuchet MS"/>
          <w:sz w:val="24"/>
          <w:szCs w:val="24"/>
        </w:rPr>
      </w:pPr>
      <w:r>
        <w:rPr>
          <w:rFonts w:ascii="Trebuchet MS" w:hAnsi="Trebuchet MS"/>
          <w:sz w:val="24"/>
          <w:szCs w:val="24"/>
        </w:rPr>
        <w:lastRenderedPageBreak/>
        <w:t>Les thématiques, domaines, indicateurs, support d’information final, données d’alimentation du niveau 1 et 2, institutions, statuts des données, propriétaire ou dépositaire de do</w:t>
      </w:r>
      <w:r w:rsidR="00FE3603">
        <w:rPr>
          <w:rFonts w:ascii="Trebuchet MS" w:hAnsi="Trebuchet MS"/>
          <w:sz w:val="24"/>
          <w:szCs w:val="24"/>
        </w:rPr>
        <w:t>nnées, disponibilité de données et  modalités d’accès aux données, besoins pour le partage, niveau de priorité de données, défis à relever par rapport à la donnée, temps estimé pour la collecte et la livraison de données, définitions des canevas de collecte et de partage de données, solutions proposées par rapport aux défis, coût indicatif pour la collecte, le traitement, la compil</w:t>
      </w:r>
      <w:r w:rsidR="00E51215">
        <w:rPr>
          <w:rFonts w:ascii="Trebuchet MS" w:hAnsi="Trebuchet MS"/>
          <w:sz w:val="24"/>
          <w:szCs w:val="24"/>
        </w:rPr>
        <w:t>ation et le partage des données ;</w:t>
      </w:r>
    </w:p>
    <w:p w:rsidR="002836FB" w:rsidRPr="008F5307" w:rsidRDefault="002836FB" w:rsidP="002836FB">
      <w:pPr>
        <w:pStyle w:val="Paragraphedeliste"/>
        <w:spacing w:after="0"/>
        <w:jc w:val="both"/>
        <w:rPr>
          <w:rFonts w:ascii="Trebuchet MS" w:hAnsi="Trebuchet MS"/>
          <w:sz w:val="10"/>
          <w:szCs w:val="24"/>
        </w:rPr>
      </w:pPr>
    </w:p>
    <w:p w:rsidR="00E51215" w:rsidRDefault="00E51215" w:rsidP="00446F8B">
      <w:pPr>
        <w:pStyle w:val="Paragraphedeliste"/>
        <w:numPr>
          <w:ilvl w:val="0"/>
          <w:numId w:val="4"/>
        </w:numPr>
        <w:spacing w:after="0"/>
        <w:jc w:val="both"/>
        <w:rPr>
          <w:rFonts w:ascii="Trebuchet MS" w:hAnsi="Trebuchet MS"/>
          <w:sz w:val="24"/>
          <w:szCs w:val="24"/>
        </w:rPr>
      </w:pPr>
      <w:r>
        <w:rPr>
          <w:rFonts w:ascii="Trebuchet MS" w:hAnsi="Trebuchet MS"/>
          <w:sz w:val="24"/>
          <w:szCs w:val="24"/>
        </w:rPr>
        <w:t>Les thématiques environnementales et les domaines y afférents sont </w:t>
      </w:r>
      <w:r w:rsidR="004D3EE3">
        <w:rPr>
          <w:rFonts w:ascii="Trebuchet MS" w:hAnsi="Trebuchet MS"/>
          <w:sz w:val="24"/>
          <w:szCs w:val="24"/>
        </w:rPr>
        <w:t>déc</w:t>
      </w:r>
      <w:r w:rsidR="00726360">
        <w:rPr>
          <w:rFonts w:ascii="Trebuchet MS" w:hAnsi="Trebuchet MS"/>
          <w:sz w:val="24"/>
          <w:szCs w:val="24"/>
        </w:rPr>
        <w:t>ris dans le tableau 1 en annexe.</w:t>
      </w:r>
    </w:p>
    <w:p w:rsidR="008F5307" w:rsidRDefault="008F5307" w:rsidP="00296BBF">
      <w:pPr>
        <w:spacing w:after="0"/>
        <w:jc w:val="both"/>
        <w:rPr>
          <w:rFonts w:ascii="Trebuchet MS" w:hAnsi="Trebuchet MS"/>
          <w:b/>
          <w:sz w:val="24"/>
          <w:szCs w:val="24"/>
        </w:rPr>
      </w:pPr>
    </w:p>
    <w:p w:rsidR="00296BBF" w:rsidRPr="00296BBF" w:rsidRDefault="00296BBF" w:rsidP="00296BBF">
      <w:pPr>
        <w:spacing w:after="0"/>
        <w:jc w:val="both"/>
        <w:rPr>
          <w:rFonts w:ascii="Trebuchet MS" w:hAnsi="Trebuchet MS"/>
          <w:b/>
          <w:sz w:val="24"/>
          <w:szCs w:val="24"/>
        </w:rPr>
      </w:pPr>
      <w:r w:rsidRPr="00296BBF">
        <w:rPr>
          <w:rFonts w:ascii="Trebuchet MS" w:hAnsi="Trebuchet MS"/>
          <w:b/>
          <w:sz w:val="24"/>
          <w:szCs w:val="24"/>
        </w:rPr>
        <w:t>6. LES BESOINS ET PROIRITES RETENUS A CE JOUR</w:t>
      </w:r>
    </w:p>
    <w:p w:rsidR="00E51215" w:rsidRDefault="00E51215" w:rsidP="00D77202">
      <w:pPr>
        <w:spacing w:after="0"/>
        <w:jc w:val="both"/>
        <w:rPr>
          <w:rFonts w:ascii="Trebuchet MS" w:hAnsi="Trebuchet MS"/>
          <w:sz w:val="24"/>
          <w:szCs w:val="24"/>
        </w:rPr>
      </w:pPr>
    </w:p>
    <w:p w:rsidR="00D77202" w:rsidRDefault="00372BD4" w:rsidP="00D77202">
      <w:pPr>
        <w:spacing w:after="0"/>
        <w:jc w:val="both"/>
        <w:rPr>
          <w:rFonts w:ascii="Trebuchet MS" w:hAnsi="Trebuchet MS"/>
          <w:sz w:val="24"/>
          <w:szCs w:val="24"/>
        </w:rPr>
      </w:pPr>
      <w:r>
        <w:rPr>
          <w:rFonts w:ascii="Trebuchet MS" w:hAnsi="Trebuchet MS"/>
          <w:sz w:val="24"/>
          <w:szCs w:val="24"/>
        </w:rPr>
        <w:t>Conformément aux domaines et indicateurs précités au point 5, les besoins et priorités nationaux se résument autour des points suivants</w:t>
      </w:r>
      <w:r w:rsidR="00BE2F5B">
        <w:rPr>
          <w:rFonts w:ascii="Trebuchet MS" w:hAnsi="Trebuchet MS"/>
          <w:sz w:val="24"/>
          <w:szCs w:val="24"/>
        </w:rPr>
        <w:t xml:space="preserve"> de : </w:t>
      </w:r>
    </w:p>
    <w:p w:rsidR="00BE2F5B" w:rsidRDefault="00BE2F5B" w:rsidP="00D77202">
      <w:pPr>
        <w:spacing w:after="0"/>
        <w:jc w:val="both"/>
        <w:rPr>
          <w:rFonts w:ascii="Trebuchet MS" w:hAnsi="Trebuchet MS"/>
          <w:sz w:val="24"/>
          <w:szCs w:val="24"/>
        </w:rPr>
      </w:pPr>
    </w:p>
    <w:p w:rsidR="00BE2F5B" w:rsidRDefault="00BE2F5B"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La réforme des textes légaux et réglementaires pour certains cas ;</w:t>
      </w:r>
    </w:p>
    <w:p w:rsidR="00BE2F5B" w:rsidRDefault="00BE2F5B"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L’élaboration des nouveaux textes légaux et réglementaires par rapport à certains domaines précis ;</w:t>
      </w:r>
    </w:p>
    <w:p w:rsidR="00150019" w:rsidRDefault="00150019"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L’élaboration des outils de travail (canevas de collecte de données, fiches de présentation de données, etc.) ;</w:t>
      </w:r>
    </w:p>
    <w:p w:rsidR="00BE2F5B" w:rsidRDefault="00B80E94"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La mise en place, le fonctionnement et la prise en charge des plateformes ou réseaux des points focaux de partage de données environnementales ;</w:t>
      </w:r>
    </w:p>
    <w:p w:rsidR="00B80E94" w:rsidRDefault="00B80E94"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Le</w:t>
      </w:r>
      <w:r w:rsidR="00150019">
        <w:rPr>
          <w:rFonts w:ascii="Trebuchet MS" w:hAnsi="Trebuchet MS"/>
          <w:sz w:val="24"/>
          <w:szCs w:val="24"/>
        </w:rPr>
        <w:t>s</w:t>
      </w:r>
      <w:r>
        <w:rPr>
          <w:rFonts w:ascii="Trebuchet MS" w:hAnsi="Trebuchet MS"/>
          <w:sz w:val="24"/>
          <w:szCs w:val="24"/>
        </w:rPr>
        <w:t xml:space="preserve"> renforc</w:t>
      </w:r>
      <w:r w:rsidR="00150019">
        <w:rPr>
          <w:rFonts w:ascii="Trebuchet MS" w:hAnsi="Trebuchet MS"/>
          <w:sz w:val="24"/>
          <w:szCs w:val="24"/>
        </w:rPr>
        <w:t>ements des capacités institutionnelles et des membres du réseau ;</w:t>
      </w:r>
    </w:p>
    <w:p w:rsidR="00150019" w:rsidRDefault="00150019"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L’équipement en matériels et équipement informatiques ;</w:t>
      </w:r>
    </w:p>
    <w:p w:rsidR="00150019" w:rsidRDefault="00150019"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L’équipement et la mise en place de la base de données nationale ;</w:t>
      </w:r>
    </w:p>
    <w:p w:rsidR="00150019" w:rsidRDefault="00150019" w:rsidP="00BE2F5B">
      <w:pPr>
        <w:pStyle w:val="Paragraphedeliste"/>
        <w:numPr>
          <w:ilvl w:val="0"/>
          <w:numId w:val="6"/>
        </w:numPr>
        <w:spacing w:after="0"/>
        <w:jc w:val="both"/>
        <w:rPr>
          <w:rFonts w:ascii="Trebuchet MS" w:hAnsi="Trebuchet MS"/>
          <w:sz w:val="24"/>
          <w:szCs w:val="24"/>
        </w:rPr>
      </w:pPr>
      <w:r>
        <w:rPr>
          <w:rFonts w:ascii="Trebuchet MS" w:hAnsi="Trebuchet MS"/>
          <w:sz w:val="24"/>
          <w:szCs w:val="24"/>
        </w:rPr>
        <w:t>La prise en charge du personnel national travaillant dans l’équipe de coordination du projet.</w:t>
      </w:r>
    </w:p>
    <w:p w:rsidR="00150019" w:rsidRDefault="00150019" w:rsidP="00150019">
      <w:pPr>
        <w:spacing w:after="0"/>
        <w:jc w:val="both"/>
        <w:rPr>
          <w:rFonts w:ascii="Trebuchet MS" w:hAnsi="Trebuchet MS"/>
          <w:sz w:val="24"/>
          <w:szCs w:val="24"/>
        </w:rPr>
      </w:pPr>
    </w:p>
    <w:p w:rsidR="00150019" w:rsidRDefault="00150019" w:rsidP="00150019">
      <w:pPr>
        <w:spacing w:after="0"/>
        <w:jc w:val="both"/>
        <w:rPr>
          <w:rFonts w:ascii="Trebuchet MS" w:hAnsi="Trebuchet MS"/>
          <w:sz w:val="24"/>
          <w:szCs w:val="24"/>
        </w:rPr>
      </w:pPr>
      <w:r>
        <w:rPr>
          <w:rFonts w:ascii="Trebuchet MS" w:hAnsi="Trebuchet MS"/>
          <w:sz w:val="24"/>
          <w:szCs w:val="24"/>
        </w:rPr>
        <w:t xml:space="preserve">De façon définitive et indicative, ces besoins s’évaluent à hauteur de 31 000 000, 00 USD </w:t>
      </w:r>
      <w:r w:rsidR="00D40908">
        <w:rPr>
          <w:rFonts w:ascii="Trebuchet MS" w:hAnsi="Trebuchet MS"/>
          <w:sz w:val="24"/>
          <w:szCs w:val="24"/>
        </w:rPr>
        <w:t>(Trente</w:t>
      </w:r>
      <w:r>
        <w:rPr>
          <w:rFonts w:ascii="Trebuchet MS" w:hAnsi="Trebuchet MS"/>
          <w:sz w:val="24"/>
          <w:szCs w:val="24"/>
        </w:rPr>
        <w:t xml:space="preserve"> et un million de dollars américains).</w:t>
      </w:r>
    </w:p>
    <w:p w:rsidR="00DC04A9" w:rsidRDefault="00DC04A9" w:rsidP="00150019">
      <w:pPr>
        <w:spacing w:after="0"/>
        <w:jc w:val="both"/>
        <w:rPr>
          <w:rFonts w:ascii="Trebuchet MS" w:hAnsi="Trebuchet MS"/>
          <w:sz w:val="24"/>
          <w:szCs w:val="24"/>
        </w:rPr>
      </w:pPr>
    </w:p>
    <w:p w:rsidR="00236497" w:rsidRDefault="00150019" w:rsidP="00236497">
      <w:pPr>
        <w:spacing w:after="0"/>
        <w:jc w:val="both"/>
        <w:rPr>
          <w:rFonts w:ascii="Trebuchet MS" w:eastAsia="Calibri" w:hAnsi="Trebuchet MS" w:cs="Times New Roman"/>
          <w:sz w:val="24"/>
          <w:szCs w:val="24"/>
        </w:rPr>
      </w:pPr>
      <w:r>
        <w:rPr>
          <w:rFonts w:ascii="Trebuchet MS" w:hAnsi="Trebuchet MS"/>
          <w:sz w:val="24"/>
          <w:szCs w:val="24"/>
        </w:rPr>
        <w:t xml:space="preserve">Le </w:t>
      </w:r>
      <w:r w:rsidR="00236497">
        <w:rPr>
          <w:rFonts w:ascii="Trebuchet MS" w:hAnsi="Trebuchet MS"/>
          <w:sz w:val="24"/>
          <w:szCs w:val="24"/>
        </w:rPr>
        <w:t xml:space="preserve">Rapport d’évaluation des besoins et des priorités nationaux pour la mise en œuvre effective du projet </w:t>
      </w:r>
      <w:r w:rsidR="0005139D">
        <w:rPr>
          <w:rFonts w:ascii="Trebuchet MS" w:hAnsi="Trebuchet MS"/>
          <w:sz w:val="24"/>
          <w:szCs w:val="24"/>
        </w:rPr>
        <w:t>« </w:t>
      </w:r>
      <w:r w:rsidR="00236497" w:rsidRPr="00236497">
        <w:rPr>
          <w:rFonts w:ascii="Trebuchet MS" w:eastAsia="Calibri" w:hAnsi="Trebuchet MS" w:cs="Times New Roman"/>
          <w:i/>
          <w:sz w:val="24"/>
          <w:szCs w:val="24"/>
        </w:rPr>
        <w:t xml:space="preserve">Renforcement des capacités en matière de Partage des données Environnementales et de Production des Rapports à l’aide d’un Système d’Informations Environnementale </w:t>
      </w:r>
      <w:r w:rsidR="0005139D" w:rsidRPr="00236497">
        <w:rPr>
          <w:rFonts w:ascii="Trebuchet MS" w:eastAsia="Calibri" w:hAnsi="Trebuchet MS" w:cs="Times New Roman"/>
          <w:i/>
          <w:sz w:val="24"/>
          <w:szCs w:val="24"/>
        </w:rPr>
        <w:t xml:space="preserve">Partagé </w:t>
      </w:r>
      <w:r w:rsidR="00236497" w:rsidRPr="00236497">
        <w:rPr>
          <w:rFonts w:ascii="Trebuchet MS" w:eastAsia="Calibri" w:hAnsi="Trebuchet MS" w:cs="Times New Roman"/>
          <w:i/>
          <w:sz w:val="24"/>
          <w:szCs w:val="24"/>
        </w:rPr>
        <w:t>(SIE</w:t>
      </w:r>
      <w:r w:rsidR="00026196">
        <w:rPr>
          <w:rFonts w:ascii="Trebuchet MS" w:eastAsia="Calibri" w:hAnsi="Trebuchet MS" w:cs="Times New Roman"/>
          <w:i/>
          <w:sz w:val="24"/>
          <w:szCs w:val="24"/>
        </w:rPr>
        <w:t>P</w:t>
      </w:r>
      <w:r w:rsidR="00236497" w:rsidRPr="00236497">
        <w:rPr>
          <w:rFonts w:ascii="Trebuchet MS" w:eastAsia="Calibri" w:hAnsi="Trebuchet MS" w:cs="Times New Roman"/>
          <w:i/>
          <w:sz w:val="24"/>
          <w:szCs w:val="24"/>
        </w:rPr>
        <w:t>) en Afrique</w:t>
      </w:r>
      <w:r w:rsidR="0005139D">
        <w:rPr>
          <w:rFonts w:ascii="Trebuchet MS" w:eastAsia="Calibri" w:hAnsi="Trebuchet MS" w:cs="Times New Roman"/>
          <w:i/>
          <w:sz w:val="24"/>
          <w:szCs w:val="24"/>
        </w:rPr>
        <w:t> »</w:t>
      </w:r>
      <w:r w:rsidR="00236497">
        <w:rPr>
          <w:rFonts w:ascii="Trebuchet MS" w:eastAsia="Calibri" w:hAnsi="Trebuchet MS" w:cs="Times New Roman"/>
          <w:sz w:val="24"/>
          <w:szCs w:val="24"/>
        </w:rPr>
        <w:t xml:space="preserve"> </w:t>
      </w:r>
      <w:r w:rsidR="00DC04A9">
        <w:rPr>
          <w:rFonts w:ascii="Trebuchet MS" w:eastAsia="Calibri" w:hAnsi="Trebuchet MS" w:cs="Times New Roman"/>
          <w:sz w:val="24"/>
          <w:szCs w:val="24"/>
        </w:rPr>
        <w:t>en RD Congo sera soumis à l’approbation et à la signature de SE le Ministre de l’Environnement et Développement Durable avant sa transmission au Programme des Nations pour l’Environnement (PNUE).</w:t>
      </w:r>
    </w:p>
    <w:sectPr w:rsidR="002364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09" w:rsidRDefault="007C5409" w:rsidP="00170286">
      <w:pPr>
        <w:spacing w:after="0" w:line="240" w:lineRule="auto"/>
      </w:pPr>
      <w:r>
        <w:separator/>
      </w:r>
    </w:p>
  </w:endnote>
  <w:endnote w:type="continuationSeparator" w:id="0">
    <w:p w:rsidR="007C5409" w:rsidRDefault="007C5409" w:rsidP="0017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364886"/>
      <w:docPartObj>
        <w:docPartGallery w:val="Page Numbers (Bottom of Page)"/>
        <w:docPartUnique/>
      </w:docPartObj>
    </w:sdtPr>
    <w:sdtEndPr/>
    <w:sdtContent>
      <w:p w:rsidR="005C5A8C" w:rsidRDefault="005C5A8C">
        <w:pPr>
          <w:pStyle w:val="Pieddepage"/>
          <w:jc w:val="right"/>
        </w:pPr>
        <w:r>
          <w:fldChar w:fldCharType="begin"/>
        </w:r>
        <w:r>
          <w:instrText>PAGE   \* MERGEFORMAT</w:instrText>
        </w:r>
        <w:r>
          <w:fldChar w:fldCharType="separate"/>
        </w:r>
        <w:r w:rsidR="002408D7">
          <w:rPr>
            <w:noProof/>
          </w:rPr>
          <w:t>3</w:t>
        </w:r>
        <w:r>
          <w:fldChar w:fldCharType="end"/>
        </w:r>
      </w:p>
    </w:sdtContent>
  </w:sdt>
  <w:p w:rsidR="005C5A8C" w:rsidRDefault="005C5A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09" w:rsidRDefault="007C5409" w:rsidP="00170286">
      <w:pPr>
        <w:spacing w:after="0" w:line="240" w:lineRule="auto"/>
      </w:pPr>
      <w:r>
        <w:separator/>
      </w:r>
    </w:p>
  </w:footnote>
  <w:footnote w:type="continuationSeparator" w:id="0">
    <w:p w:rsidR="007C5409" w:rsidRDefault="007C5409" w:rsidP="0017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4E2A"/>
    <w:multiLevelType w:val="hybridMultilevel"/>
    <w:tmpl w:val="E2BE3E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950A2A"/>
    <w:multiLevelType w:val="hybridMultilevel"/>
    <w:tmpl w:val="29564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145856"/>
    <w:multiLevelType w:val="hybridMultilevel"/>
    <w:tmpl w:val="377636B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79501C1"/>
    <w:multiLevelType w:val="hybridMultilevel"/>
    <w:tmpl w:val="9096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A56EFE"/>
    <w:multiLevelType w:val="hybridMultilevel"/>
    <w:tmpl w:val="BBFA1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62B80"/>
    <w:multiLevelType w:val="hybridMultilevel"/>
    <w:tmpl w:val="F5C8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D8"/>
    <w:rsid w:val="00001390"/>
    <w:rsid w:val="0000298C"/>
    <w:rsid w:val="00003731"/>
    <w:rsid w:val="0000466F"/>
    <w:rsid w:val="00006411"/>
    <w:rsid w:val="000065DB"/>
    <w:rsid w:val="00011E00"/>
    <w:rsid w:val="00012F9A"/>
    <w:rsid w:val="000148E9"/>
    <w:rsid w:val="00024E0F"/>
    <w:rsid w:val="00026196"/>
    <w:rsid w:val="00026FAD"/>
    <w:rsid w:val="0003041C"/>
    <w:rsid w:val="00033628"/>
    <w:rsid w:val="000438A9"/>
    <w:rsid w:val="00043E55"/>
    <w:rsid w:val="00044D7B"/>
    <w:rsid w:val="00050CA9"/>
    <w:rsid w:val="0005139D"/>
    <w:rsid w:val="00052429"/>
    <w:rsid w:val="000627A1"/>
    <w:rsid w:val="000651B4"/>
    <w:rsid w:val="0008007B"/>
    <w:rsid w:val="000800C0"/>
    <w:rsid w:val="0008303D"/>
    <w:rsid w:val="000842A0"/>
    <w:rsid w:val="00086F83"/>
    <w:rsid w:val="00087859"/>
    <w:rsid w:val="00093D56"/>
    <w:rsid w:val="00093E33"/>
    <w:rsid w:val="00095071"/>
    <w:rsid w:val="000A40E8"/>
    <w:rsid w:val="000A7B7B"/>
    <w:rsid w:val="000C1EF2"/>
    <w:rsid w:val="000C3212"/>
    <w:rsid w:val="000C3399"/>
    <w:rsid w:val="000C588F"/>
    <w:rsid w:val="000C645C"/>
    <w:rsid w:val="000D0407"/>
    <w:rsid w:val="000D257F"/>
    <w:rsid w:val="000D2EB9"/>
    <w:rsid w:val="000D4A0B"/>
    <w:rsid w:val="000D6F53"/>
    <w:rsid w:val="000E46B4"/>
    <w:rsid w:val="000F1D4B"/>
    <w:rsid w:val="001014BD"/>
    <w:rsid w:val="0010187F"/>
    <w:rsid w:val="00102168"/>
    <w:rsid w:val="0010244F"/>
    <w:rsid w:val="001050FE"/>
    <w:rsid w:val="0010642C"/>
    <w:rsid w:val="00110808"/>
    <w:rsid w:val="00117100"/>
    <w:rsid w:val="001207CD"/>
    <w:rsid w:val="00120E18"/>
    <w:rsid w:val="001210E0"/>
    <w:rsid w:val="0012119C"/>
    <w:rsid w:val="001213A8"/>
    <w:rsid w:val="0012657E"/>
    <w:rsid w:val="0013363B"/>
    <w:rsid w:val="001340FD"/>
    <w:rsid w:val="001357EF"/>
    <w:rsid w:val="00140783"/>
    <w:rsid w:val="001435A4"/>
    <w:rsid w:val="00143BDF"/>
    <w:rsid w:val="00144899"/>
    <w:rsid w:val="001461D3"/>
    <w:rsid w:val="00147711"/>
    <w:rsid w:val="00150019"/>
    <w:rsid w:val="0015096F"/>
    <w:rsid w:val="00151EE2"/>
    <w:rsid w:val="00154F3B"/>
    <w:rsid w:val="00156DDD"/>
    <w:rsid w:val="0015708F"/>
    <w:rsid w:val="00163E10"/>
    <w:rsid w:val="001651F8"/>
    <w:rsid w:val="00166B3B"/>
    <w:rsid w:val="00167455"/>
    <w:rsid w:val="00170286"/>
    <w:rsid w:val="00171CCF"/>
    <w:rsid w:val="00172F94"/>
    <w:rsid w:val="001818D8"/>
    <w:rsid w:val="0018513B"/>
    <w:rsid w:val="001918AC"/>
    <w:rsid w:val="00193DBC"/>
    <w:rsid w:val="001956C3"/>
    <w:rsid w:val="00195A86"/>
    <w:rsid w:val="001A0835"/>
    <w:rsid w:val="001A20C1"/>
    <w:rsid w:val="001A3130"/>
    <w:rsid w:val="001B61C3"/>
    <w:rsid w:val="001C1E38"/>
    <w:rsid w:val="001C4629"/>
    <w:rsid w:val="001C5304"/>
    <w:rsid w:val="001C738D"/>
    <w:rsid w:val="001C7D70"/>
    <w:rsid w:val="001D1A59"/>
    <w:rsid w:val="001D2144"/>
    <w:rsid w:val="001D2145"/>
    <w:rsid w:val="001D3F5C"/>
    <w:rsid w:val="001D5E1A"/>
    <w:rsid w:val="001E0B5D"/>
    <w:rsid w:val="001E1987"/>
    <w:rsid w:val="002014E5"/>
    <w:rsid w:val="00210EFA"/>
    <w:rsid w:val="00212B60"/>
    <w:rsid w:val="0021426C"/>
    <w:rsid w:val="00224E0F"/>
    <w:rsid w:val="002250B5"/>
    <w:rsid w:val="00230836"/>
    <w:rsid w:val="00232271"/>
    <w:rsid w:val="00233C4B"/>
    <w:rsid w:val="002347F8"/>
    <w:rsid w:val="00236497"/>
    <w:rsid w:val="002408D7"/>
    <w:rsid w:val="002409BA"/>
    <w:rsid w:val="00242BCD"/>
    <w:rsid w:val="0024329C"/>
    <w:rsid w:val="00244A6C"/>
    <w:rsid w:val="00252BB1"/>
    <w:rsid w:val="00263AB0"/>
    <w:rsid w:val="00266136"/>
    <w:rsid w:val="00270EBD"/>
    <w:rsid w:val="00275853"/>
    <w:rsid w:val="002767FB"/>
    <w:rsid w:val="0028167E"/>
    <w:rsid w:val="00281E64"/>
    <w:rsid w:val="002836FB"/>
    <w:rsid w:val="00285877"/>
    <w:rsid w:val="0029323E"/>
    <w:rsid w:val="00293A0A"/>
    <w:rsid w:val="00296BBF"/>
    <w:rsid w:val="002A53B2"/>
    <w:rsid w:val="002A6E30"/>
    <w:rsid w:val="002A75F4"/>
    <w:rsid w:val="002B09AE"/>
    <w:rsid w:val="002B0ABF"/>
    <w:rsid w:val="002B1441"/>
    <w:rsid w:val="002B253C"/>
    <w:rsid w:val="002B5A89"/>
    <w:rsid w:val="002C27D4"/>
    <w:rsid w:val="002C5804"/>
    <w:rsid w:val="002D1A59"/>
    <w:rsid w:val="002D46B3"/>
    <w:rsid w:val="002E344C"/>
    <w:rsid w:val="002E4BD1"/>
    <w:rsid w:val="002E613A"/>
    <w:rsid w:val="00304810"/>
    <w:rsid w:val="00311B99"/>
    <w:rsid w:val="00312289"/>
    <w:rsid w:val="003142D3"/>
    <w:rsid w:val="00315459"/>
    <w:rsid w:val="0031670C"/>
    <w:rsid w:val="0031725D"/>
    <w:rsid w:val="00321C77"/>
    <w:rsid w:val="00323669"/>
    <w:rsid w:val="00325323"/>
    <w:rsid w:val="003313F4"/>
    <w:rsid w:val="00332FF6"/>
    <w:rsid w:val="003337E1"/>
    <w:rsid w:val="00336B8A"/>
    <w:rsid w:val="00342CEB"/>
    <w:rsid w:val="00350A24"/>
    <w:rsid w:val="00350A30"/>
    <w:rsid w:val="00351CF7"/>
    <w:rsid w:val="00357984"/>
    <w:rsid w:val="00357AF5"/>
    <w:rsid w:val="00361B18"/>
    <w:rsid w:val="00362B71"/>
    <w:rsid w:val="00363229"/>
    <w:rsid w:val="00365407"/>
    <w:rsid w:val="0037188A"/>
    <w:rsid w:val="00371E75"/>
    <w:rsid w:val="00372BD4"/>
    <w:rsid w:val="003747A7"/>
    <w:rsid w:val="003768A6"/>
    <w:rsid w:val="00382210"/>
    <w:rsid w:val="003829BC"/>
    <w:rsid w:val="00385A08"/>
    <w:rsid w:val="00387438"/>
    <w:rsid w:val="00391D81"/>
    <w:rsid w:val="0039431C"/>
    <w:rsid w:val="0039741B"/>
    <w:rsid w:val="003A0337"/>
    <w:rsid w:val="003A1522"/>
    <w:rsid w:val="003A345C"/>
    <w:rsid w:val="003A5170"/>
    <w:rsid w:val="003A56A4"/>
    <w:rsid w:val="003A56FE"/>
    <w:rsid w:val="003A6076"/>
    <w:rsid w:val="003B05C9"/>
    <w:rsid w:val="003B454C"/>
    <w:rsid w:val="003C17AA"/>
    <w:rsid w:val="003C1FBF"/>
    <w:rsid w:val="003C5340"/>
    <w:rsid w:val="003D1DFB"/>
    <w:rsid w:val="003D4B88"/>
    <w:rsid w:val="003D63A7"/>
    <w:rsid w:val="003E4B30"/>
    <w:rsid w:val="003E5B5E"/>
    <w:rsid w:val="003F0961"/>
    <w:rsid w:val="003F30C2"/>
    <w:rsid w:val="003F3298"/>
    <w:rsid w:val="003F351D"/>
    <w:rsid w:val="003F7D66"/>
    <w:rsid w:val="0040035B"/>
    <w:rsid w:val="00402658"/>
    <w:rsid w:val="0040283E"/>
    <w:rsid w:val="00403FF6"/>
    <w:rsid w:val="00405409"/>
    <w:rsid w:val="00405C40"/>
    <w:rsid w:val="00406C6B"/>
    <w:rsid w:val="00406C82"/>
    <w:rsid w:val="004102C3"/>
    <w:rsid w:val="004116AD"/>
    <w:rsid w:val="00412448"/>
    <w:rsid w:val="00412AF8"/>
    <w:rsid w:val="004165E2"/>
    <w:rsid w:val="00417379"/>
    <w:rsid w:val="004222B7"/>
    <w:rsid w:val="00422AFB"/>
    <w:rsid w:val="00424435"/>
    <w:rsid w:val="004255DC"/>
    <w:rsid w:val="00426C1F"/>
    <w:rsid w:val="00431F9C"/>
    <w:rsid w:val="00435FE8"/>
    <w:rsid w:val="0043709B"/>
    <w:rsid w:val="004412CF"/>
    <w:rsid w:val="00446F8B"/>
    <w:rsid w:val="00455A26"/>
    <w:rsid w:val="00462662"/>
    <w:rsid w:val="004670C0"/>
    <w:rsid w:val="00467BCD"/>
    <w:rsid w:val="004824D0"/>
    <w:rsid w:val="0049466D"/>
    <w:rsid w:val="004A2D1E"/>
    <w:rsid w:val="004A51C9"/>
    <w:rsid w:val="004A5271"/>
    <w:rsid w:val="004A59D1"/>
    <w:rsid w:val="004B0777"/>
    <w:rsid w:val="004B1BE7"/>
    <w:rsid w:val="004B4914"/>
    <w:rsid w:val="004B5C6D"/>
    <w:rsid w:val="004C0955"/>
    <w:rsid w:val="004C296A"/>
    <w:rsid w:val="004C2A37"/>
    <w:rsid w:val="004C2FE3"/>
    <w:rsid w:val="004D062A"/>
    <w:rsid w:val="004D2BFB"/>
    <w:rsid w:val="004D3EE3"/>
    <w:rsid w:val="004F0932"/>
    <w:rsid w:val="004F2F0C"/>
    <w:rsid w:val="00501068"/>
    <w:rsid w:val="0050341C"/>
    <w:rsid w:val="0050613B"/>
    <w:rsid w:val="005138EE"/>
    <w:rsid w:val="00513CF7"/>
    <w:rsid w:val="00517346"/>
    <w:rsid w:val="005173A0"/>
    <w:rsid w:val="00520207"/>
    <w:rsid w:val="00522875"/>
    <w:rsid w:val="00531905"/>
    <w:rsid w:val="00535162"/>
    <w:rsid w:val="0054663C"/>
    <w:rsid w:val="00547B2E"/>
    <w:rsid w:val="00550B28"/>
    <w:rsid w:val="00563FC1"/>
    <w:rsid w:val="0056509B"/>
    <w:rsid w:val="00571D62"/>
    <w:rsid w:val="00580DC5"/>
    <w:rsid w:val="005918D5"/>
    <w:rsid w:val="005A412B"/>
    <w:rsid w:val="005A43A2"/>
    <w:rsid w:val="005B639E"/>
    <w:rsid w:val="005C360B"/>
    <w:rsid w:val="005C5A8C"/>
    <w:rsid w:val="005C744D"/>
    <w:rsid w:val="005C7EFA"/>
    <w:rsid w:val="005D1DDA"/>
    <w:rsid w:val="005D1F76"/>
    <w:rsid w:val="005D2312"/>
    <w:rsid w:val="005E584C"/>
    <w:rsid w:val="005F3E8A"/>
    <w:rsid w:val="005F3FCC"/>
    <w:rsid w:val="005F7139"/>
    <w:rsid w:val="00603BAF"/>
    <w:rsid w:val="00604722"/>
    <w:rsid w:val="00604E3B"/>
    <w:rsid w:val="006157AE"/>
    <w:rsid w:val="00615E25"/>
    <w:rsid w:val="00616FF0"/>
    <w:rsid w:val="00617947"/>
    <w:rsid w:val="006209AB"/>
    <w:rsid w:val="006221CB"/>
    <w:rsid w:val="006310C2"/>
    <w:rsid w:val="00632926"/>
    <w:rsid w:val="006402DF"/>
    <w:rsid w:val="00641626"/>
    <w:rsid w:val="006427AA"/>
    <w:rsid w:val="006442ED"/>
    <w:rsid w:val="00645B09"/>
    <w:rsid w:val="00651628"/>
    <w:rsid w:val="0065271B"/>
    <w:rsid w:val="00660AAC"/>
    <w:rsid w:val="006642E3"/>
    <w:rsid w:val="00673A78"/>
    <w:rsid w:val="00674D27"/>
    <w:rsid w:val="00680B3E"/>
    <w:rsid w:val="00687A54"/>
    <w:rsid w:val="006A0F6F"/>
    <w:rsid w:val="006C09C5"/>
    <w:rsid w:val="006C632C"/>
    <w:rsid w:val="006C6667"/>
    <w:rsid w:val="006C6F19"/>
    <w:rsid w:val="006D1A2D"/>
    <w:rsid w:val="006E1D11"/>
    <w:rsid w:val="006E54A4"/>
    <w:rsid w:val="006E6FCA"/>
    <w:rsid w:val="006F0032"/>
    <w:rsid w:val="006F235B"/>
    <w:rsid w:val="006F2CB7"/>
    <w:rsid w:val="006F376F"/>
    <w:rsid w:val="00700B66"/>
    <w:rsid w:val="00703E96"/>
    <w:rsid w:val="00704299"/>
    <w:rsid w:val="007054E8"/>
    <w:rsid w:val="00705646"/>
    <w:rsid w:val="007074D8"/>
    <w:rsid w:val="00713635"/>
    <w:rsid w:val="00721C3F"/>
    <w:rsid w:val="0072397F"/>
    <w:rsid w:val="00724DEB"/>
    <w:rsid w:val="00726334"/>
    <w:rsid w:val="00726360"/>
    <w:rsid w:val="00740708"/>
    <w:rsid w:val="0074281A"/>
    <w:rsid w:val="0074333C"/>
    <w:rsid w:val="00745A86"/>
    <w:rsid w:val="00751B7A"/>
    <w:rsid w:val="00753FB7"/>
    <w:rsid w:val="0076218E"/>
    <w:rsid w:val="00764785"/>
    <w:rsid w:val="00773275"/>
    <w:rsid w:val="0077383F"/>
    <w:rsid w:val="00773D5D"/>
    <w:rsid w:val="007805CD"/>
    <w:rsid w:val="0078234A"/>
    <w:rsid w:val="00783162"/>
    <w:rsid w:val="007870D7"/>
    <w:rsid w:val="0079059C"/>
    <w:rsid w:val="00791179"/>
    <w:rsid w:val="00796BFB"/>
    <w:rsid w:val="007B5BCF"/>
    <w:rsid w:val="007B6886"/>
    <w:rsid w:val="007B7E45"/>
    <w:rsid w:val="007C5409"/>
    <w:rsid w:val="007C5B05"/>
    <w:rsid w:val="007D08D8"/>
    <w:rsid w:val="007D0B93"/>
    <w:rsid w:val="007D6C7A"/>
    <w:rsid w:val="007D7C0E"/>
    <w:rsid w:val="007E0773"/>
    <w:rsid w:val="007E2D5A"/>
    <w:rsid w:val="007E5A4A"/>
    <w:rsid w:val="007F05F8"/>
    <w:rsid w:val="007F2DE1"/>
    <w:rsid w:val="007F3B72"/>
    <w:rsid w:val="007F511F"/>
    <w:rsid w:val="00804747"/>
    <w:rsid w:val="0080657D"/>
    <w:rsid w:val="00807B07"/>
    <w:rsid w:val="008155F5"/>
    <w:rsid w:val="00821394"/>
    <w:rsid w:val="00832E67"/>
    <w:rsid w:val="00834E95"/>
    <w:rsid w:val="00835891"/>
    <w:rsid w:val="0083639C"/>
    <w:rsid w:val="0084103E"/>
    <w:rsid w:val="008444F8"/>
    <w:rsid w:val="00845337"/>
    <w:rsid w:val="008471A4"/>
    <w:rsid w:val="00853DC5"/>
    <w:rsid w:val="00855155"/>
    <w:rsid w:val="00855C2C"/>
    <w:rsid w:val="00857C99"/>
    <w:rsid w:val="008605BE"/>
    <w:rsid w:val="008624EA"/>
    <w:rsid w:val="00862544"/>
    <w:rsid w:val="00866D21"/>
    <w:rsid w:val="008703B1"/>
    <w:rsid w:val="00872192"/>
    <w:rsid w:val="00875DEF"/>
    <w:rsid w:val="0087675B"/>
    <w:rsid w:val="00884354"/>
    <w:rsid w:val="0088476D"/>
    <w:rsid w:val="0088684F"/>
    <w:rsid w:val="0089170F"/>
    <w:rsid w:val="00896AD8"/>
    <w:rsid w:val="008A1674"/>
    <w:rsid w:val="008A1712"/>
    <w:rsid w:val="008B0DB2"/>
    <w:rsid w:val="008B3C18"/>
    <w:rsid w:val="008B66BF"/>
    <w:rsid w:val="008C0405"/>
    <w:rsid w:val="008C48C5"/>
    <w:rsid w:val="008C6031"/>
    <w:rsid w:val="008C67CA"/>
    <w:rsid w:val="008C7BE5"/>
    <w:rsid w:val="008D1C8B"/>
    <w:rsid w:val="008E1E2D"/>
    <w:rsid w:val="008F18EB"/>
    <w:rsid w:val="008F19C1"/>
    <w:rsid w:val="008F2E06"/>
    <w:rsid w:val="008F3DAA"/>
    <w:rsid w:val="008F5307"/>
    <w:rsid w:val="008F7452"/>
    <w:rsid w:val="008F79DE"/>
    <w:rsid w:val="00900F48"/>
    <w:rsid w:val="009042EA"/>
    <w:rsid w:val="00904D0A"/>
    <w:rsid w:val="00912B69"/>
    <w:rsid w:val="009212D9"/>
    <w:rsid w:val="00922F3A"/>
    <w:rsid w:val="009231E8"/>
    <w:rsid w:val="00927708"/>
    <w:rsid w:val="009308C0"/>
    <w:rsid w:val="00935BE3"/>
    <w:rsid w:val="00936772"/>
    <w:rsid w:val="00945CBB"/>
    <w:rsid w:val="00952785"/>
    <w:rsid w:val="00953AE0"/>
    <w:rsid w:val="00957BD2"/>
    <w:rsid w:val="0096336C"/>
    <w:rsid w:val="009672D3"/>
    <w:rsid w:val="009755E5"/>
    <w:rsid w:val="00980212"/>
    <w:rsid w:val="009865A7"/>
    <w:rsid w:val="00994A1D"/>
    <w:rsid w:val="00995E4F"/>
    <w:rsid w:val="00997290"/>
    <w:rsid w:val="009A22C5"/>
    <w:rsid w:val="009A4070"/>
    <w:rsid w:val="009A753C"/>
    <w:rsid w:val="009B7B08"/>
    <w:rsid w:val="009C007B"/>
    <w:rsid w:val="009C0148"/>
    <w:rsid w:val="009C0459"/>
    <w:rsid w:val="009C0475"/>
    <w:rsid w:val="009C16E8"/>
    <w:rsid w:val="009C29F3"/>
    <w:rsid w:val="009C3C78"/>
    <w:rsid w:val="009C6A10"/>
    <w:rsid w:val="009C75E5"/>
    <w:rsid w:val="009C7DB5"/>
    <w:rsid w:val="009C7DC7"/>
    <w:rsid w:val="009F0E2E"/>
    <w:rsid w:val="009F25C5"/>
    <w:rsid w:val="009F327C"/>
    <w:rsid w:val="00A00C01"/>
    <w:rsid w:val="00A012C4"/>
    <w:rsid w:val="00A032BE"/>
    <w:rsid w:val="00A10701"/>
    <w:rsid w:val="00A1162A"/>
    <w:rsid w:val="00A13B20"/>
    <w:rsid w:val="00A15343"/>
    <w:rsid w:val="00A1585D"/>
    <w:rsid w:val="00A16355"/>
    <w:rsid w:val="00A16751"/>
    <w:rsid w:val="00A17596"/>
    <w:rsid w:val="00A230B6"/>
    <w:rsid w:val="00A33059"/>
    <w:rsid w:val="00A35BBC"/>
    <w:rsid w:val="00A36BA7"/>
    <w:rsid w:val="00A36CB6"/>
    <w:rsid w:val="00A3732C"/>
    <w:rsid w:val="00A376E3"/>
    <w:rsid w:val="00A40AAE"/>
    <w:rsid w:val="00A430DB"/>
    <w:rsid w:val="00A50EE9"/>
    <w:rsid w:val="00A51495"/>
    <w:rsid w:val="00A5199B"/>
    <w:rsid w:val="00A56429"/>
    <w:rsid w:val="00A613AA"/>
    <w:rsid w:val="00A63446"/>
    <w:rsid w:val="00A63A10"/>
    <w:rsid w:val="00A75FFA"/>
    <w:rsid w:val="00A81B75"/>
    <w:rsid w:val="00A850ED"/>
    <w:rsid w:val="00A92550"/>
    <w:rsid w:val="00A94A7F"/>
    <w:rsid w:val="00A94FB5"/>
    <w:rsid w:val="00A979AF"/>
    <w:rsid w:val="00AA013C"/>
    <w:rsid w:val="00AA0373"/>
    <w:rsid w:val="00AA1C26"/>
    <w:rsid w:val="00AA4C7E"/>
    <w:rsid w:val="00AB1774"/>
    <w:rsid w:val="00AB283D"/>
    <w:rsid w:val="00AB3DBF"/>
    <w:rsid w:val="00AB455D"/>
    <w:rsid w:val="00AC13D2"/>
    <w:rsid w:val="00AC4718"/>
    <w:rsid w:val="00AC4CD7"/>
    <w:rsid w:val="00AC4D00"/>
    <w:rsid w:val="00AC66DA"/>
    <w:rsid w:val="00AD0840"/>
    <w:rsid w:val="00AD1C4A"/>
    <w:rsid w:val="00AD5AEF"/>
    <w:rsid w:val="00AE2F82"/>
    <w:rsid w:val="00AF7029"/>
    <w:rsid w:val="00B009D0"/>
    <w:rsid w:val="00B05C8D"/>
    <w:rsid w:val="00B15285"/>
    <w:rsid w:val="00B1692C"/>
    <w:rsid w:val="00B20660"/>
    <w:rsid w:val="00B211BF"/>
    <w:rsid w:val="00B25D2A"/>
    <w:rsid w:val="00B3171E"/>
    <w:rsid w:val="00B3517D"/>
    <w:rsid w:val="00B35354"/>
    <w:rsid w:val="00B36339"/>
    <w:rsid w:val="00B436D8"/>
    <w:rsid w:val="00B44100"/>
    <w:rsid w:val="00B47419"/>
    <w:rsid w:val="00B519FA"/>
    <w:rsid w:val="00B52DF8"/>
    <w:rsid w:val="00B56C22"/>
    <w:rsid w:val="00B600F1"/>
    <w:rsid w:val="00B60433"/>
    <w:rsid w:val="00B618FF"/>
    <w:rsid w:val="00B6534F"/>
    <w:rsid w:val="00B80E94"/>
    <w:rsid w:val="00B85726"/>
    <w:rsid w:val="00B91250"/>
    <w:rsid w:val="00B97733"/>
    <w:rsid w:val="00BA1616"/>
    <w:rsid w:val="00BA5276"/>
    <w:rsid w:val="00BA5B7F"/>
    <w:rsid w:val="00BA68EF"/>
    <w:rsid w:val="00BB1FD7"/>
    <w:rsid w:val="00BB3FAE"/>
    <w:rsid w:val="00BB72BA"/>
    <w:rsid w:val="00BC06BC"/>
    <w:rsid w:val="00BC1D82"/>
    <w:rsid w:val="00BD1A70"/>
    <w:rsid w:val="00BD59F2"/>
    <w:rsid w:val="00BD7EE5"/>
    <w:rsid w:val="00BE0485"/>
    <w:rsid w:val="00BE2AC8"/>
    <w:rsid w:val="00BE2F5B"/>
    <w:rsid w:val="00BE4DFF"/>
    <w:rsid w:val="00BF1643"/>
    <w:rsid w:val="00BF26AE"/>
    <w:rsid w:val="00C03D74"/>
    <w:rsid w:val="00C050F7"/>
    <w:rsid w:val="00C225FE"/>
    <w:rsid w:val="00C25861"/>
    <w:rsid w:val="00C302B1"/>
    <w:rsid w:val="00C30890"/>
    <w:rsid w:val="00C32B16"/>
    <w:rsid w:val="00C332C0"/>
    <w:rsid w:val="00C34B5F"/>
    <w:rsid w:val="00C3557E"/>
    <w:rsid w:val="00C356C0"/>
    <w:rsid w:val="00C407E4"/>
    <w:rsid w:val="00C42EC1"/>
    <w:rsid w:val="00C44889"/>
    <w:rsid w:val="00C44980"/>
    <w:rsid w:val="00C44DF5"/>
    <w:rsid w:val="00C460F9"/>
    <w:rsid w:val="00C4724F"/>
    <w:rsid w:val="00C509E6"/>
    <w:rsid w:val="00C60213"/>
    <w:rsid w:val="00C6141E"/>
    <w:rsid w:val="00C66058"/>
    <w:rsid w:val="00C67BCD"/>
    <w:rsid w:val="00C71E95"/>
    <w:rsid w:val="00C7508B"/>
    <w:rsid w:val="00C75BC6"/>
    <w:rsid w:val="00C7680D"/>
    <w:rsid w:val="00C811B7"/>
    <w:rsid w:val="00C81873"/>
    <w:rsid w:val="00C833E5"/>
    <w:rsid w:val="00C97050"/>
    <w:rsid w:val="00CA633B"/>
    <w:rsid w:val="00CA649B"/>
    <w:rsid w:val="00CA77DD"/>
    <w:rsid w:val="00CB0B87"/>
    <w:rsid w:val="00CC1A0A"/>
    <w:rsid w:val="00CC3BAC"/>
    <w:rsid w:val="00CC4400"/>
    <w:rsid w:val="00CC6353"/>
    <w:rsid w:val="00CD7071"/>
    <w:rsid w:val="00CE1529"/>
    <w:rsid w:val="00CE4D3E"/>
    <w:rsid w:val="00CF1512"/>
    <w:rsid w:val="00CF1815"/>
    <w:rsid w:val="00CF18B9"/>
    <w:rsid w:val="00CF3C7C"/>
    <w:rsid w:val="00CF64C0"/>
    <w:rsid w:val="00CF69C1"/>
    <w:rsid w:val="00D00E1F"/>
    <w:rsid w:val="00D01F21"/>
    <w:rsid w:val="00D02D06"/>
    <w:rsid w:val="00D03DC6"/>
    <w:rsid w:val="00D05408"/>
    <w:rsid w:val="00D0608F"/>
    <w:rsid w:val="00D10876"/>
    <w:rsid w:val="00D112B2"/>
    <w:rsid w:val="00D12459"/>
    <w:rsid w:val="00D20AFA"/>
    <w:rsid w:val="00D218A9"/>
    <w:rsid w:val="00D22E75"/>
    <w:rsid w:val="00D265C2"/>
    <w:rsid w:val="00D37CE9"/>
    <w:rsid w:val="00D40908"/>
    <w:rsid w:val="00D41310"/>
    <w:rsid w:val="00D41CA9"/>
    <w:rsid w:val="00D51836"/>
    <w:rsid w:val="00D5318B"/>
    <w:rsid w:val="00D61383"/>
    <w:rsid w:val="00D6314F"/>
    <w:rsid w:val="00D6318D"/>
    <w:rsid w:val="00D642B6"/>
    <w:rsid w:val="00D66897"/>
    <w:rsid w:val="00D67CC1"/>
    <w:rsid w:val="00D708D7"/>
    <w:rsid w:val="00D72DBD"/>
    <w:rsid w:val="00D72E7F"/>
    <w:rsid w:val="00D77202"/>
    <w:rsid w:val="00D7765A"/>
    <w:rsid w:val="00D82753"/>
    <w:rsid w:val="00D873CA"/>
    <w:rsid w:val="00D90259"/>
    <w:rsid w:val="00D91D46"/>
    <w:rsid w:val="00D96429"/>
    <w:rsid w:val="00D964AF"/>
    <w:rsid w:val="00D969E9"/>
    <w:rsid w:val="00DA2AA6"/>
    <w:rsid w:val="00DA46B2"/>
    <w:rsid w:val="00DB07B8"/>
    <w:rsid w:val="00DB1DE4"/>
    <w:rsid w:val="00DB33D1"/>
    <w:rsid w:val="00DC04A9"/>
    <w:rsid w:val="00DC071A"/>
    <w:rsid w:val="00DC2CA7"/>
    <w:rsid w:val="00DC400B"/>
    <w:rsid w:val="00DC41C0"/>
    <w:rsid w:val="00DC6970"/>
    <w:rsid w:val="00DC7575"/>
    <w:rsid w:val="00DD180A"/>
    <w:rsid w:val="00DD3F58"/>
    <w:rsid w:val="00DD6CCD"/>
    <w:rsid w:val="00DE26E8"/>
    <w:rsid w:val="00DE6773"/>
    <w:rsid w:val="00DE6C56"/>
    <w:rsid w:val="00DF1C5E"/>
    <w:rsid w:val="00DF1C93"/>
    <w:rsid w:val="00DF21BA"/>
    <w:rsid w:val="00DF48B5"/>
    <w:rsid w:val="00E03BB4"/>
    <w:rsid w:val="00E03F49"/>
    <w:rsid w:val="00E228A2"/>
    <w:rsid w:val="00E24D1F"/>
    <w:rsid w:val="00E25604"/>
    <w:rsid w:val="00E25E0B"/>
    <w:rsid w:val="00E25E13"/>
    <w:rsid w:val="00E26E8A"/>
    <w:rsid w:val="00E27B1E"/>
    <w:rsid w:val="00E33385"/>
    <w:rsid w:val="00E37361"/>
    <w:rsid w:val="00E43010"/>
    <w:rsid w:val="00E430E8"/>
    <w:rsid w:val="00E5070C"/>
    <w:rsid w:val="00E50C13"/>
    <w:rsid w:val="00E51215"/>
    <w:rsid w:val="00E542D7"/>
    <w:rsid w:val="00E57BBC"/>
    <w:rsid w:val="00E63F0A"/>
    <w:rsid w:val="00E65A94"/>
    <w:rsid w:val="00E71E27"/>
    <w:rsid w:val="00E7272B"/>
    <w:rsid w:val="00E7327E"/>
    <w:rsid w:val="00E73C2D"/>
    <w:rsid w:val="00E75315"/>
    <w:rsid w:val="00E87FA2"/>
    <w:rsid w:val="00E90023"/>
    <w:rsid w:val="00E92924"/>
    <w:rsid w:val="00EA0B9D"/>
    <w:rsid w:val="00EA27FB"/>
    <w:rsid w:val="00EA70FE"/>
    <w:rsid w:val="00EB5646"/>
    <w:rsid w:val="00EB5780"/>
    <w:rsid w:val="00EB5C09"/>
    <w:rsid w:val="00EB75F5"/>
    <w:rsid w:val="00EB79D6"/>
    <w:rsid w:val="00EC0CDB"/>
    <w:rsid w:val="00EC2898"/>
    <w:rsid w:val="00EC49B6"/>
    <w:rsid w:val="00EC500E"/>
    <w:rsid w:val="00ED498C"/>
    <w:rsid w:val="00EE73B3"/>
    <w:rsid w:val="00EE751E"/>
    <w:rsid w:val="00EF5DEA"/>
    <w:rsid w:val="00EF6E78"/>
    <w:rsid w:val="00F016C7"/>
    <w:rsid w:val="00F02FF3"/>
    <w:rsid w:val="00F03C3C"/>
    <w:rsid w:val="00F05111"/>
    <w:rsid w:val="00F07862"/>
    <w:rsid w:val="00F07CE7"/>
    <w:rsid w:val="00F105C7"/>
    <w:rsid w:val="00F1243B"/>
    <w:rsid w:val="00F140D1"/>
    <w:rsid w:val="00F16B36"/>
    <w:rsid w:val="00F17B6C"/>
    <w:rsid w:val="00F202D3"/>
    <w:rsid w:val="00F21C3A"/>
    <w:rsid w:val="00F2430A"/>
    <w:rsid w:val="00F317C5"/>
    <w:rsid w:val="00F37489"/>
    <w:rsid w:val="00F37505"/>
    <w:rsid w:val="00F44774"/>
    <w:rsid w:val="00F55369"/>
    <w:rsid w:val="00F55999"/>
    <w:rsid w:val="00F55B1B"/>
    <w:rsid w:val="00F573FD"/>
    <w:rsid w:val="00F57C54"/>
    <w:rsid w:val="00F62AED"/>
    <w:rsid w:val="00F67E59"/>
    <w:rsid w:val="00F75EB5"/>
    <w:rsid w:val="00F806BB"/>
    <w:rsid w:val="00F859C1"/>
    <w:rsid w:val="00F91056"/>
    <w:rsid w:val="00F9202A"/>
    <w:rsid w:val="00F97ED5"/>
    <w:rsid w:val="00FA2472"/>
    <w:rsid w:val="00FB273E"/>
    <w:rsid w:val="00FB3FC6"/>
    <w:rsid w:val="00FB5487"/>
    <w:rsid w:val="00FC3209"/>
    <w:rsid w:val="00FC420C"/>
    <w:rsid w:val="00FC7763"/>
    <w:rsid w:val="00FD0F0D"/>
    <w:rsid w:val="00FD6FE3"/>
    <w:rsid w:val="00FE17ED"/>
    <w:rsid w:val="00FE3603"/>
    <w:rsid w:val="00FE3D9F"/>
    <w:rsid w:val="00FE4491"/>
    <w:rsid w:val="00FE4739"/>
    <w:rsid w:val="00FF25E3"/>
    <w:rsid w:val="00FF6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4B257-2A1F-4205-BB68-F03D43F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2192"/>
    <w:pPr>
      <w:ind w:left="720"/>
      <w:contextualSpacing/>
    </w:pPr>
  </w:style>
  <w:style w:type="paragraph" w:styleId="En-tte">
    <w:name w:val="header"/>
    <w:basedOn w:val="Normal"/>
    <w:link w:val="En-tteCar"/>
    <w:uiPriority w:val="99"/>
    <w:unhideWhenUsed/>
    <w:rsid w:val="00170286"/>
    <w:pPr>
      <w:tabs>
        <w:tab w:val="center" w:pos="4536"/>
        <w:tab w:val="right" w:pos="9072"/>
      </w:tabs>
      <w:spacing w:after="0" w:line="240" w:lineRule="auto"/>
    </w:pPr>
  </w:style>
  <w:style w:type="character" w:customStyle="1" w:styleId="En-tteCar">
    <w:name w:val="En-tête Car"/>
    <w:basedOn w:val="Policepardfaut"/>
    <w:link w:val="En-tte"/>
    <w:uiPriority w:val="99"/>
    <w:rsid w:val="00170286"/>
  </w:style>
  <w:style w:type="paragraph" w:styleId="Pieddepage">
    <w:name w:val="footer"/>
    <w:basedOn w:val="Normal"/>
    <w:link w:val="PieddepageCar"/>
    <w:uiPriority w:val="99"/>
    <w:unhideWhenUsed/>
    <w:rsid w:val="00170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286"/>
  </w:style>
  <w:style w:type="table" w:styleId="Grilledutableau">
    <w:name w:val="Table Grid"/>
    <w:basedOn w:val="TableauNormal"/>
    <w:uiPriority w:val="39"/>
    <w:rsid w:val="00A3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Mpolesha</cp:lastModifiedBy>
  <cp:revision>2</cp:revision>
  <dcterms:created xsi:type="dcterms:W3CDTF">2018-01-03T02:37:00Z</dcterms:created>
  <dcterms:modified xsi:type="dcterms:W3CDTF">2018-01-03T02:37:00Z</dcterms:modified>
</cp:coreProperties>
</file>